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6BC4B" w14:textId="77777777" w:rsidR="00E81615" w:rsidRDefault="00E81615">
      <w:pPr>
        <w:pStyle w:val="Balk10"/>
        <w:keepNext/>
        <w:keepLines/>
        <w:shd w:val="clear" w:color="auto" w:fill="auto"/>
        <w:spacing w:after="20" w:line="360" w:lineRule="exact"/>
        <w:ind w:left="20"/>
      </w:pPr>
      <w:bookmarkStart w:id="0" w:name="bookmark0"/>
    </w:p>
    <w:p w14:paraId="0F9275E5" w14:textId="77777777" w:rsidR="00E81615" w:rsidRDefault="00E81615">
      <w:pPr>
        <w:pStyle w:val="Balk10"/>
        <w:keepNext/>
        <w:keepLines/>
        <w:shd w:val="clear" w:color="auto" w:fill="auto"/>
        <w:spacing w:after="20" w:line="360" w:lineRule="exact"/>
        <w:ind w:left="20"/>
      </w:pPr>
    </w:p>
    <w:p w14:paraId="00C19435" w14:textId="77777777" w:rsidR="008E14C1" w:rsidRDefault="00910FFB">
      <w:pPr>
        <w:pStyle w:val="Balk10"/>
        <w:keepNext/>
        <w:keepLines/>
        <w:shd w:val="clear" w:color="auto" w:fill="auto"/>
        <w:spacing w:after="20" w:line="360" w:lineRule="exact"/>
        <w:ind w:left="20"/>
      </w:pPr>
      <w:r>
        <w:t>T.C</w:t>
      </w:r>
      <w:bookmarkEnd w:id="0"/>
    </w:p>
    <w:p w14:paraId="1D5F69B5" w14:textId="13D22FC8" w:rsidR="00CF65CC" w:rsidRDefault="00183972" w:rsidP="00CF65CC">
      <w:pPr>
        <w:pStyle w:val="Gvdemetni30"/>
        <w:shd w:val="clear" w:color="auto" w:fill="auto"/>
        <w:spacing w:before="0" w:after="24" w:line="320" w:lineRule="exact"/>
        <w:ind w:left="20"/>
      </w:pPr>
      <w:bookmarkStart w:id="1" w:name="bookmark1"/>
      <w:r>
        <w:t>ELMADAĞ</w:t>
      </w:r>
      <w:r w:rsidR="00DA7E93">
        <w:t xml:space="preserve"> </w:t>
      </w:r>
      <w:r w:rsidR="008F36A4">
        <w:t xml:space="preserve">KAYMAKAMLIĞI </w:t>
      </w:r>
      <w:bookmarkEnd w:id="1"/>
    </w:p>
    <w:p w14:paraId="7066FDEC" w14:textId="77777777" w:rsidR="00CF65CC" w:rsidRDefault="00CF65CC" w:rsidP="00CF65CC">
      <w:pPr>
        <w:pStyle w:val="Gvdemetni30"/>
        <w:shd w:val="clear" w:color="auto" w:fill="auto"/>
        <w:spacing w:before="0" w:after="24" w:line="320" w:lineRule="exact"/>
        <w:ind w:left="20"/>
      </w:pPr>
    </w:p>
    <w:p w14:paraId="3A2842C7" w14:textId="40117B65" w:rsidR="00CF65CC" w:rsidRDefault="00183972" w:rsidP="00CF65CC">
      <w:pPr>
        <w:pStyle w:val="Gvdemetni30"/>
        <w:shd w:val="clear" w:color="auto" w:fill="auto"/>
        <w:spacing w:before="0" w:after="702" w:line="320" w:lineRule="exact"/>
        <w:ind w:left="20"/>
      </w:pPr>
      <w:proofErr w:type="gramStart"/>
      <w:r>
        <w:t>İ</w:t>
      </w:r>
      <w:r w:rsidR="00CF65CC">
        <w:t>LÇE  MİLLÎ</w:t>
      </w:r>
      <w:proofErr w:type="gramEnd"/>
      <w:r w:rsidR="00CF65CC">
        <w:t xml:space="preserve"> EĞİTİM MÜDÜRLÜĞÜ</w:t>
      </w:r>
    </w:p>
    <w:p w14:paraId="3596AE13" w14:textId="6064969B" w:rsidR="008E14C1" w:rsidRDefault="008E14C1">
      <w:pPr>
        <w:pStyle w:val="Balk10"/>
        <w:keepNext/>
        <w:keepLines/>
        <w:shd w:val="clear" w:color="auto" w:fill="auto"/>
        <w:spacing w:after="2659" w:line="360" w:lineRule="exact"/>
        <w:ind w:left="20"/>
      </w:pPr>
    </w:p>
    <w:p w14:paraId="70A0EA50" w14:textId="77777777" w:rsidR="008F36A4" w:rsidRDefault="008F36A4">
      <w:pPr>
        <w:pStyle w:val="Gvdemetni30"/>
        <w:shd w:val="clear" w:color="auto" w:fill="auto"/>
        <w:spacing w:before="0" w:after="24" w:line="320" w:lineRule="exact"/>
        <w:ind w:left="20"/>
      </w:pPr>
    </w:p>
    <w:p w14:paraId="6849EFFA" w14:textId="77777777" w:rsidR="008F36A4" w:rsidRDefault="008F36A4">
      <w:pPr>
        <w:pStyle w:val="Gvdemetni30"/>
        <w:shd w:val="clear" w:color="auto" w:fill="auto"/>
        <w:spacing w:before="0" w:after="24" w:line="320" w:lineRule="exact"/>
        <w:ind w:left="20"/>
      </w:pPr>
    </w:p>
    <w:p w14:paraId="77883FD4" w14:textId="77777777" w:rsidR="008F36A4" w:rsidRDefault="008F36A4">
      <w:pPr>
        <w:pStyle w:val="Gvdemetni30"/>
        <w:shd w:val="clear" w:color="auto" w:fill="auto"/>
        <w:spacing w:before="0" w:after="24" w:line="320" w:lineRule="exact"/>
        <w:ind w:left="20"/>
      </w:pPr>
    </w:p>
    <w:p w14:paraId="4105AB71" w14:textId="77777777" w:rsidR="008F36A4" w:rsidRDefault="008F36A4">
      <w:pPr>
        <w:pStyle w:val="Gvdemetni30"/>
        <w:shd w:val="clear" w:color="auto" w:fill="auto"/>
        <w:spacing w:before="0" w:after="24" w:line="320" w:lineRule="exact"/>
        <w:ind w:left="20"/>
      </w:pPr>
    </w:p>
    <w:p w14:paraId="118ED89C" w14:textId="77777777" w:rsidR="008F36A4" w:rsidRDefault="008F36A4">
      <w:pPr>
        <w:pStyle w:val="Gvdemetni30"/>
        <w:shd w:val="clear" w:color="auto" w:fill="auto"/>
        <w:spacing w:before="0" w:after="24" w:line="320" w:lineRule="exact"/>
        <w:ind w:left="20"/>
      </w:pPr>
    </w:p>
    <w:p w14:paraId="301881E2" w14:textId="77777777" w:rsidR="008F36A4" w:rsidRDefault="008F36A4">
      <w:pPr>
        <w:pStyle w:val="Gvdemetni30"/>
        <w:shd w:val="clear" w:color="auto" w:fill="auto"/>
        <w:spacing w:before="0" w:after="24" w:line="320" w:lineRule="exact"/>
        <w:ind w:left="20"/>
      </w:pPr>
    </w:p>
    <w:p w14:paraId="373B9132" w14:textId="77777777" w:rsidR="008F36A4" w:rsidRDefault="008F36A4">
      <w:pPr>
        <w:pStyle w:val="Gvdemetni30"/>
        <w:shd w:val="clear" w:color="auto" w:fill="auto"/>
        <w:spacing w:before="0" w:after="24" w:line="320" w:lineRule="exact"/>
        <w:ind w:left="20"/>
      </w:pPr>
    </w:p>
    <w:p w14:paraId="033DF9B1" w14:textId="77777777" w:rsidR="008F36A4" w:rsidRDefault="008F36A4">
      <w:pPr>
        <w:pStyle w:val="Gvdemetni30"/>
        <w:shd w:val="clear" w:color="auto" w:fill="auto"/>
        <w:spacing w:before="0" w:after="24" w:line="320" w:lineRule="exact"/>
        <w:ind w:left="20"/>
      </w:pPr>
    </w:p>
    <w:p w14:paraId="7BA0BC8F" w14:textId="77777777" w:rsidR="008F36A4" w:rsidRDefault="008F36A4">
      <w:pPr>
        <w:pStyle w:val="Gvdemetni30"/>
        <w:shd w:val="clear" w:color="auto" w:fill="auto"/>
        <w:spacing w:before="0" w:after="24" w:line="320" w:lineRule="exact"/>
        <w:ind w:left="20"/>
      </w:pPr>
    </w:p>
    <w:p w14:paraId="606EC22B" w14:textId="77777777" w:rsidR="00E81615" w:rsidRDefault="00E81615">
      <w:pPr>
        <w:pStyle w:val="Gvdemetni30"/>
        <w:shd w:val="clear" w:color="auto" w:fill="auto"/>
        <w:spacing w:before="0" w:after="0" w:line="360" w:lineRule="exact"/>
        <w:jc w:val="left"/>
      </w:pPr>
    </w:p>
    <w:p w14:paraId="141BE515" w14:textId="77777777" w:rsidR="00E81615" w:rsidRDefault="00E81615">
      <w:pPr>
        <w:pStyle w:val="Gvdemetni30"/>
        <w:shd w:val="clear" w:color="auto" w:fill="auto"/>
        <w:spacing w:before="0" w:after="0" w:line="360" w:lineRule="exact"/>
        <w:jc w:val="left"/>
      </w:pPr>
    </w:p>
    <w:p w14:paraId="0D301AF8" w14:textId="77777777" w:rsidR="00E81615" w:rsidRDefault="00E81615">
      <w:pPr>
        <w:pStyle w:val="Gvdemetni30"/>
        <w:shd w:val="clear" w:color="auto" w:fill="auto"/>
        <w:spacing w:before="0" w:after="0" w:line="360" w:lineRule="exact"/>
        <w:jc w:val="left"/>
      </w:pPr>
    </w:p>
    <w:p w14:paraId="09874263" w14:textId="77777777" w:rsidR="00E81615" w:rsidRDefault="00E81615">
      <w:pPr>
        <w:pStyle w:val="Gvdemetni30"/>
        <w:shd w:val="clear" w:color="auto" w:fill="auto"/>
        <w:spacing w:before="0" w:after="0" w:line="360" w:lineRule="exact"/>
        <w:jc w:val="left"/>
      </w:pPr>
    </w:p>
    <w:p w14:paraId="250A7C79" w14:textId="77777777" w:rsidR="008E14C1" w:rsidRDefault="00910FFB">
      <w:pPr>
        <w:pStyle w:val="Gvdemetni30"/>
        <w:shd w:val="clear" w:color="auto" w:fill="auto"/>
        <w:spacing w:before="0" w:after="0" w:line="360" w:lineRule="exact"/>
        <w:jc w:val="left"/>
      </w:pPr>
      <w:r>
        <w:t>KİMYASAL, BİYOLOJİK, RADYOLOJİK VE NÜKLEER</w:t>
      </w:r>
    </w:p>
    <w:p w14:paraId="1E5603C1" w14:textId="77777777" w:rsidR="008E14C1" w:rsidRDefault="00910FFB">
      <w:pPr>
        <w:pStyle w:val="Gvdemetni30"/>
        <w:shd w:val="clear" w:color="auto" w:fill="auto"/>
        <w:spacing w:before="0" w:after="4548" w:line="360" w:lineRule="exact"/>
        <w:ind w:left="20"/>
        <w:sectPr w:rsidR="008E14C1">
          <w:footerReference w:type="default" r:id="rId8"/>
          <w:pgSz w:w="11900" w:h="16840"/>
          <w:pgMar w:top="1530" w:right="1648" w:bottom="1530" w:left="1853" w:header="0" w:footer="3" w:gutter="0"/>
          <w:cols w:space="720"/>
          <w:noEndnote/>
          <w:docGrid w:linePitch="360"/>
        </w:sectPr>
      </w:pPr>
      <w:r>
        <w:t>TEHLİKELERE İLİŞKİN</w:t>
      </w:r>
      <w:r>
        <w:br/>
        <w:t>GÖREV TALİMATI</w:t>
      </w:r>
      <w:r>
        <w:br/>
      </w:r>
      <w:r>
        <w:rPr>
          <w:rStyle w:val="Gvdemetni4"/>
        </w:rPr>
        <w:t>2021</w:t>
      </w:r>
    </w:p>
    <w:p w14:paraId="64DAB5C3" w14:textId="7F87A578" w:rsidR="008E14C1" w:rsidRDefault="00183972">
      <w:pPr>
        <w:pStyle w:val="Gvdemetni50"/>
        <w:shd w:val="clear" w:color="auto" w:fill="auto"/>
      </w:pPr>
      <w:r>
        <w:lastRenderedPageBreak/>
        <w:t>ELMADAĞ</w:t>
      </w:r>
      <w:r w:rsidR="008F36A4">
        <w:t xml:space="preserve"> </w:t>
      </w:r>
    </w:p>
    <w:p w14:paraId="357BF1F3" w14:textId="77777777" w:rsidR="008E14C1" w:rsidRDefault="008F36A4">
      <w:pPr>
        <w:pStyle w:val="Gvdemetni50"/>
        <w:shd w:val="clear" w:color="auto" w:fill="auto"/>
      </w:pPr>
      <w:r>
        <w:t xml:space="preserve">İLÇE </w:t>
      </w:r>
      <w:r w:rsidR="00910FFB">
        <w:t>MİLLİ EĞİTİM MÜDÜRLÜĞÜ</w:t>
      </w:r>
      <w:r w:rsidR="00910FFB">
        <w:br/>
        <w:t>KİMYASAL, BİYOLOJİK, RADYOLOJİK VE NÜKLEER</w:t>
      </w:r>
    </w:p>
    <w:p w14:paraId="6EFDD7A2" w14:textId="77777777" w:rsidR="008E14C1" w:rsidRDefault="00910FFB">
      <w:pPr>
        <w:pStyle w:val="Gvdemetni50"/>
        <w:shd w:val="clear" w:color="auto" w:fill="auto"/>
        <w:spacing w:after="758"/>
      </w:pPr>
      <w:r>
        <w:t>TEHLİKELERE İLİŞKİN</w:t>
      </w:r>
      <w:r>
        <w:br/>
        <w:t>GÖREV TALİMATI</w:t>
      </w:r>
    </w:p>
    <w:p w14:paraId="1B465252" w14:textId="77777777" w:rsidR="008E14C1" w:rsidRDefault="00910FFB">
      <w:pPr>
        <w:pStyle w:val="Gvdemetni30"/>
        <w:shd w:val="clear" w:color="auto" w:fill="auto"/>
        <w:spacing w:before="0" w:after="0" w:line="320" w:lineRule="exact"/>
      </w:pPr>
      <w:r>
        <w:t>ONAY SAYFASI</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2"/>
        <w:gridCol w:w="2624"/>
        <w:gridCol w:w="2037"/>
        <w:gridCol w:w="2059"/>
      </w:tblGrid>
      <w:tr w:rsidR="008E14C1" w14:paraId="23C8F8FC" w14:textId="77777777">
        <w:trPr>
          <w:trHeight w:hRule="exact" w:val="835"/>
          <w:jc w:val="center"/>
        </w:trPr>
        <w:tc>
          <w:tcPr>
            <w:tcW w:w="3402" w:type="dxa"/>
            <w:tcBorders>
              <w:top w:val="single" w:sz="4" w:space="0" w:color="auto"/>
              <w:left w:val="single" w:sz="4" w:space="0" w:color="auto"/>
            </w:tcBorders>
            <w:shd w:val="clear" w:color="auto" w:fill="FFFFFF"/>
            <w:vAlign w:val="center"/>
          </w:tcPr>
          <w:p w14:paraId="73D0DFFD" w14:textId="77777777" w:rsidR="008E14C1" w:rsidRDefault="00910FFB">
            <w:pPr>
              <w:pStyle w:val="Gvdemetni20"/>
              <w:framePr w:w="10123" w:wrap="notBeside" w:vAnchor="text" w:hAnchor="text" w:xAlign="center" w:y="1"/>
              <w:shd w:val="clear" w:color="auto" w:fill="auto"/>
              <w:spacing w:line="240" w:lineRule="exact"/>
              <w:ind w:firstLine="0"/>
              <w:jc w:val="center"/>
            </w:pPr>
            <w:r>
              <w:rPr>
                <w:rStyle w:val="Gvdemetni21"/>
              </w:rPr>
              <w:t>ONAY MAKAMI</w:t>
            </w:r>
          </w:p>
        </w:tc>
        <w:tc>
          <w:tcPr>
            <w:tcW w:w="2624" w:type="dxa"/>
            <w:tcBorders>
              <w:top w:val="single" w:sz="4" w:space="0" w:color="auto"/>
              <w:left w:val="single" w:sz="4" w:space="0" w:color="auto"/>
            </w:tcBorders>
            <w:shd w:val="clear" w:color="auto" w:fill="FFFFFF"/>
            <w:vAlign w:val="center"/>
          </w:tcPr>
          <w:p w14:paraId="2F2DE2B3" w14:textId="77777777" w:rsidR="008E14C1" w:rsidRDefault="00910FFB">
            <w:pPr>
              <w:pStyle w:val="Gvdemetni20"/>
              <w:framePr w:w="10123" w:wrap="notBeside" w:vAnchor="text" w:hAnchor="text" w:xAlign="center" w:y="1"/>
              <w:shd w:val="clear" w:color="auto" w:fill="auto"/>
              <w:spacing w:line="240" w:lineRule="exact"/>
              <w:ind w:firstLine="0"/>
              <w:jc w:val="center"/>
            </w:pPr>
            <w:r>
              <w:rPr>
                <w:rStyle w:val="Gvdemetni21"/>
              </w:rPr>
              <w:t>ADI ve SOYADI</w:t>
            </w:r>
          </w:p>
        </w:tc>
        <w:tc>
          <w:tcPr>
            <w:tcW w:w="2037" w:type="dxa"/>
            <w:tcBorders>
              <w:top w:val="single" w:sz="4" w:space="0" w:color="auto"/>
              <w:left w:val="single" w:sz="4" w:space="0" w:color="auto"/>
            </w:tcBorders>
            <w:shd w:val="clear" w:color="auto" w:fill="FFFFFF"/>
            <w:vAlign w:val="center"/>
          </w:tcPr>
          <w:p w14:paraId="0E5EB530" w14:textId="77777777" w:rsidR="008E14C1" w:rsidRDefault="00910FFB">
            <w:pPr>
              <w:pStyle w:val="Gvdemetni20"/>
              <w:framePr w:w="10123" w:wrap="notBeside" w:vAnchor="text" w:hAnchor="text" w:xAlign="center" w:y="1"/>
              <w:shd w:val="clear" w:color="auto" w:fill="auto"/>
              <w:spacing w:line="240" w:lineRule="exact"/>
              <w:ind w:left="200" w:firstLine="0"/>
              <w:jc w:val="left"/>
            </w:pPr>
            <w:r>
              <w:rPr>
                <w:rStyle w:val="Gvdemetni21"/>
              </w:rPr>
              <w:t>İMZA/MÜHÜR</w:t>
            </w:r>
          </w:p>
        </w:tc>
        <w:tc>
          <w:tcPr>
            <w:tcW w:w="2059" w:type="dxa"/>
            <w:tcBorders>
              <w:top w:val="single" w:sz="4" w:space="0" w:color="auto"/>
              <w:left w:val="single" w:sz="4" w:space="0" w:color="auto"/>
              <w:right w:val="single" w:sz="4" w:space="0" w:color="auto"/>
            </w:tcBorders>
            <w:shd w:val="clear" w:color="auto" w:fill="FFFFFF"/>
            <w:vAlign w:val="center"/>
          </w:tcPr>
          <w:p w14:paraId="6259A2D7" w14:textId="77777777" w:rsidR="008E14C1" w:rsidRDefault="00910FFB">
            <w:pPr>
              <w:pStyle w:val="Gvdemetni20"/>
              <w:framePr w:w="10123" w:wrap="notBeside" w:vAnchor="text" w:hAnchor="text" w:xAlign="center" w:y="1"/>
              <w:shd w:val="clear" w:color="auto" w:fill="auto"/>
              <w:spacing w:line="240" w:lineRule="exact"/>
              <w:ind w:firstLine="0"/>
              <w:jc w:val="center"/>
            </w:pPr>
            <w:r>
              <w:rPr>
                <w:rStyle w:val="Gvdemetni21"/>
              </w:rPr>
              <w:t>TARİH</w:t>
            </w:r>
          </w:p>
        </w:tc>
      </w:tr>
      <w:tr w:rsidR="00CF65CC" w14:paraId="7FEADF86" w14:textId="77777777" w:rsidTr="000362BD">
        <w:trPr>
          <w:trHeight w:hRule="exact" w:val="2444"/>
          <w:jc w:val="center"/>
        </w:trPr>
        <w:tc>
          <w:tcPr>
            <w:tcW w:w="3402" w:type="dxa"/>
            <w:tcBorders>
              <w:top w:val="single" w:sz="4" w:space="0" w:color="auto"/>
              <w:left w:val="single" w:sz="4" w:space="0" w:color="auto"/>
            </w:tcBorders>
            <w:shd w:val="clear" w:color="auto" w:fill="FFFFFF"/>
            <w:vAlign w:val="center"/>
          </w:tcPr>
          <w:p w14:paraId="70049E15" w14:textId="77777777" w:rsidR="00CF65CC" w:rsidRDefault="00CF65CC">
            <w:pPr>
              <w:pStyle w:val="Gvdemetni20"/>
              <w:framePr w:w="10123" w:wrap="notBeside" w:vAnchor="text" w:hAnchor="text" w:xAlign="center" w:y="1"/>
              <w:shd w:val="clear" w:color="auto" w:fill="auto"/>
              <w:spacing w:line="274" w:lineRule="exact"/>
              <w:ind w:firstLine="0"/>
              <w:jc w:val="center"/>
            </w:pPr>
            <w:proofErr w:type="gramStart"/>
            <w:r>
              <w:rPr>
                <w:rStyle w:val="Gvdemetni21"/>
              </w:rPr>
              <w:t>İLÇE  MİLLİ</w:t>
            </w:r>
            <w:proofErr w:type="gramEnd"/>
            <w:r>
              <w:rPr>
                <w:rStyle w:val="Gvdemetni21"/>
              </w:rPr>
              <w:t xml:space="preserve"> EĞİTİM ŞUBE MÜDÜRLÜĞÜ (Sivil Savunma Hizmetleri)</w:t>
            </w:r>
          </w:p>
        </w:tc>
        <w:tc>
          <w:tcPr>
            <w:tcW w:w="2624" w:type="dxa"/>
            <w:tcBorders>
              <w:top w:val="single" w:sz="4" w:space="0" w:color="auto"/>
              <w:left w:val="single" w:sz="4" w:space="0" w:color="auto"/>
            </w:tcBorders>
            <w:shd w:val="clear" w:color="auto" w:fill="FFFFFF"/>
            <w:vAlign w:val="center"/>
          </w:tcPr>
          <w:p w14:paraId="68D711C1" w14:textId="77777777" w:rsidR="00CF65CC" w:rsidRDefault="00DA7E93">
            <w:pPr>
              <w:pStyle w:val="Gvdemetni20"/>
              <w:framePr w:w="10123" w:wrap="notBeside" w:vAnchor="text" w:hAnchor="text" w:xAlign="center" w:y="1"/>
              <w:shd w:val="clear" w:color="auto" w:fill="auto"/>
              <w:spacing w:line="274" w:lineRule="exact"/>
              <w:ind w:firstLine="0"/>
              <w:jc w:val="center"/>
              <w:rPr>
                <w:rStyle w:val="Gvdemetni21"/>
              </w:rPr>
            </w:pPr>
            <w:r>
              <w:rPr>
                <w:rStyle w:val="Gvdemetni21"/>
              </w:rPr>
              <w:t xml:space="preserve"> </w:t>
            </w:r>
            <w:r w:rsidR="00183972">
              <w:rPr>
                <w:rStyle w:val="Gvdemetni21"/>
              </w:rPr>
              <w:t>Ali GÜZEL</w:t>
            </w:r>
          </w:p>
          <w:p w14:paraId="7C3170DB" w14:textId="2ABBA3B7" w:rsidR="00183972" w:rsidRDefault="00183972">
            <w:pPr>
              <w:pStyle w:val="Gvdemetni20"/>
              <w:framePr w:w="10123" w:wrap="notBeside" w:vAnchor="text" w:hAnchor="text" w:xAlign="center" w:y="1"/>
              <w:shd w:val="clear" w:color="auto" w:fill="auto"/>
              <w:spacing w:line="274" w:lineRule="exact"/>
              <w:ind w:firstLine="0"/>
              <w:jc w:val="center"/>
            </w:pPr>
            <w:r>
              <w:rPr>
                <w:rStyle w:val="Gvdemetni21"/>
              </w:rPr>
              <w:t>Şube Müdürü</w:t>
            </w:r>
          </w:p>
        </w:tc>
        <w:tc>
          <w:tcPr>
            <w:tcW w:w="2037" w:type="dxa"/>
            <w:tcBorders>
              <w:top w:val="single" w:sz="4" w:space="0" w:color="auto"/>
              <w:left w:val="single" w:sz="4" w:space="0" w:color="auto"/>
            </w:tcBorders>
            <w:shd w:val="clear" w:color="auto" w:fill="FFFFFF"/>
            <w:vAlign w:val="bottom"/>
          </w:tcPr>
          <w:p w14:paraId="0FC36AB0" w14:textId="77777777" w:rsidR="00CF65CC" w:rsidRDefault="00CF65CC">
            <w:pPr>
              <w:pStyle w:val="Gvdemetni20"/>
              <w:framePr w:w="10123" w:wrap="notBeside" w:vAnchor="text" w:hAnchor="text" w:xAlign="center" w:y="1"/>
              <w:shd w:val="clear" w:color="auto" w:fill="auto"/>
              <w:spacing w:before="420" w:line="240" w:lineRule="exact"/>
              <w:ind w:firstLine="0"/>
            </w:pPr>
          </w:p>
        </w:tc>
        <w:tc>
          <w:tcPr>
            <w:tcW w:w="2059" w:type="dxa"/>
            <w:tcBorders>
              <w:top w:val="single" w:sz="4" w:space="0" w:color="auto"/>
              <w:left w:val="single" w:sz="4" w:space="0" w:color="auto"/>
              <w:right w:val="single" w:sz="4" w:space="0" w:color="auto"/>
            </w:tcBorders>
            <w:shd w:val="clear" w:color="auto" w:fill="FFFFFF"/>
            <w:vAlign w:val="center"/>
          </w:tcPr>
          <w:p w14:paraId="56E08F6B" w14:textId="77777777" w:rsidR="00CF65CC" w:rsidRDefault="00CF65CC">
            <w:pPr>
              <w:pStyle w:val="Gvdemetni20"/>
              <w:framePr w:w="10123" w:wrap="notBeside" w:vAnchor="text" w:hAnchor="text" w:xAlign="center" w:y="1"/>
              <w:shd w:val="clear" w:color="auto" w:fill="auto"/>
              <w:spacing w:line="240" w:lineRule="exact"/>
              <w:ind w:left="200" w:firstLine="0"/>
              <w:jc w:val="left"/>
            </w:pPr>
          </w:p>
        </w:tc>
      </w:tr>
      <w:tr w:rsidR="00CF65CC" w14:paraId="0C7F42E7" w14:textId="77777777" w:rsidTr="00F41FE6">
        <w:trPr>
          <w:trHeight w:hRule="exact" w:val="2426"/>
          <w:jc w:val="center"/>
        </w:trPr>
        <w:tc>
          <w:tcPr>
            <w:tcW w:w="3402" w:type="dxa"/>
            <w:tcBorders>
              <w:top w:val="single" w:sz="4" w:space="0" w:color="auto"/>
              <w:left w:val="single" w:sz="4" w:space="0" w:color="auto"/>
            </w:tcBorders>
            <w:shd w:val="clear" w:color="auto" w:fill="FFFFFF"/>
            <w:vAlign w:val="center"/>
          </w:tcPr>
          <w:p w14:paraId="708E07D8" w14:textId="77777777" w:rsidR="00CF65CC" w:rsidRDefault="00CF65CC">
            <w:pPr>
              <w:pStyle w:val="Gvdemetni20"/>
              <w:framePr w:w="10123" w:wrap="notBeside" w:vAnchor="text" w:hAnchor="text" w:xAlign="center" w:y="1"/>
              <w:shd w:val="clear" w:color="auto" w:fill="auto"/>
              <w:spacing w:line="274" w:lineRule="exact"/>
              <w:ind w:firstLine="0"/>
              <w:jc w:val="center"/>
            </w:pPr>
            <w:proofErr w:type="gramStart"/>
            <w:r>
              <w:rPr>
                <w:rStyle w:val="Gvdemetni21"/>
              </w:rPr>
              <w:t>İLÇE  MİLLÎ</w:t>
            </w:r>
            <w:proofErr w:type="gramEnd"/>
            <w:r>
              <w:rPr>
                <w:rStyle w:val="Gvdemetni21"/>
              </w:rPr>
              <w:t xml:space="preserve"> EĞİTİM MÜDÜRLÜĞÜ</w:t>
            </w:r>
          </w:p>
        </w:tc>
        <w:tc>
          <w:tcPr>
            <w:tcW w:w="2624" w:type="dxa"/>
            <w:tcBorders>
              <w:top w:val="single" w:sz="4" w:space="0" w:color="auto"/>
              <w:left w:val="single" w:sz="4" w:space="0" w:color="auto"/>
            </w:tcBorders>
            <w:shd w:val="clear" w:color="auto" w:fill="FFFFFF"/>
            <w:vAlign w:val="center"/>
          </w:tcPr>
          <w:p w14:paraId="13CFE687" w14:textId="503942D1" w:rsidR="00CF65CC" w:rsidRDefault="00183972" w:rsidP="008F36A4">
            <w:pPr>
              <w:pStyle w:val="Gvdemetni20"/>
              <w:framePr w:w="10123" w:wrap="notBeside" w:vAnchor="text" w:hAnchor="text" w:xAlign="center" w:y="1"/>
              <w:shd w:val="clear" w:color="auto" w:fill="auto"/>
              <w:spacing w:line="274" w:lineRule="exact"/>
              <w:ind w:firstLine="0"/>
              <w:jc w:val="center"/>
              <w:rPr>
                <w:rStyle w:val="Gvdemetni21"/>
              </w:rPr>
            </w:pPr>
            <w:r>
              <w:rPr>
                <w:rStyle w:val="Gvdemetni21"/>
              </w:rPr>
              <w:t>Aytaç ÖZEL</w:t>
            </w:r>
            <w:r w:rsidR="00DA7E93">
              <w:rPr>
                <w:rStyle w:val="Gvdemetni21"/>
              </w:rPr>
              <w:t xml:space="preserve"> </w:t>
            </w:r>
          </w:p>
          <w:p w14:paraId="29CB82AA" w14:textId="77777777" w:rsidR="00CF65CC" w:rsidRDefault="00CF65CC" w:rsidP="008F36A4">
            <w:pPr>
              <w:pStyle w:val="Gvdemetni20"/>
              <w:framePr w:w="10123" w:wrap="notBeside" w:vAnchor="text" w:hAnchor="text" w:xAlign="center" w:y="1"/>
              <w:shd w:val="clear" w:color="auto" w:fill="auto"/>
              <w:spacing w:line="274" w:lineRule="exact"/>
              <w:ind w:firstLine="0"/>
              <w:jc w:val="center"/>
            </w:pPr>
            <w:r>
              <w:rPr>
                <w:rStyle w:val="Gvdemetni21"/>
              </w:rPr>
              <w:t>İlçe Milli Eğitim Müdürü</w:t>
            </w:r>
          </w:p>
        </w:tc>
        <w:tc>
          <w:tcPr>
            <w:tcW w:w="2037" w:type="dxa"/>
            <w:tcBorders>
              <w:top w:val="single" w:sz="4" w:space="0" w:color="auto"/>
              <w:left w:val="single" w:sz="4" w:space="0" w:color="auto"/>
            </w:tcBorders>
            <w:shd w:val="clear" w:color="auto" w:fill="FFFFFF"/>
            <w:vAlign w:val="bottom"/>
          </w:tcPr>
          <w:p w14:paraId="7F608161" w14:textId="77777777" w:rsidR="00CF65CC" w:rsidRDefault="00CF65CC">
            <w:pPr>
              <w:pStyle w:val="Gvdemetni20"/>
              <w:framePr w:w="10123" w:wrap="notBeside" w:vAnchor="text" w:hAnchor="text" w:xAlign="center" w:y="1"/>
              <w:shd w:val="clear" w:color="auto" w:fill="auto"/>
              <w:spacing w:line="324" w:lineRule="exact"/>
              <w:ind w:firstLine="0"/>
            </w:pPr>
          </w:p>
        </w:tc>
        <w:tc>
          <w:tcPr>
            <w:tcW w:w="2059" w:type="dxa"/>
            <w:tcBorders>
              <w:top w:val="single" w:sz="4" w:space="0" w:color="auto"/>
              <w:left w:val="single" w:sz="4" w:space="0" w:color="auto"/>
              <w:right w:val="single" w:sz="4" w:space="0" w:color="auto"/>
            </w:tcBorders>
            <w:shd w:val="clear" w:color="auto" w:fill="FFFFFF"/>
            <w:vAlign w:val="center"/>
          </w:tcPr>
          <w:p w14:paraId="34506D56" w14:textId="77777777" w:rsidR="00CF65CC" w:rsidRDefault="00CF65CC">
            <w:pPr>
              <w:pStyle w:val="Gvdemetni20"/>
              <w:framePr w:w="10123" w:wrap="notBeside" w:vAnchor="text" w:hAnchor="text" w:xAlign="center" w:y="1"/>
              <w:shd w:val="clear" w:color="auto" w:fill="auto"/>
              <w:spacing w:line="240" w:lineRule="exact"/>
              <w:ind w:left="200" w:firstLine="0"/>
              <w:jc w:val="left"/>
            </w:pPr>
          </w:p>
        </w:tc>
      </w:tr>
      <w:tr w:rsidR="00CF65CC" w14:paraId="03C5CBD1" w14:textId="77777777" w:rsidTr="008141C3">
        <w:trPr>
          <w:trHeight w:hRule="exact" w:val="2754"/>
          <w:jc w:val="center"/>
        </w:trPr>
        <w:tc>
          <w:tcPr>
            <w:tcW w:w="3402" w:type="dxa"/>
            <w:tcBorders>
              <w:top w:val="single" w:sz="4" w:space="0" w:color="auto"/>
              <w:left w:val="single" w:sz="4" w:space="0" w:color="auto"/>
              <w:bottom w:val="single" w:sz="4" w:space="0" w:color="auto"/>
            </w:tcBorders>
            <w:shd w:val="clear" w:color="auto" w:fill="FFFFFF"/>
            <w:vAlign w:val="center"/>
          </w:tcPr>
          <w:p w14:paraId="09365669" w14:textId="56C42ADE" w:rsidR="00CF65CC" w:rsidRDefault="00183972" w:rsidP="008F36A4">
            <w:pPr>
              <w:pStyle w:val="Gvdemetni20"/>
              <w:framePr w:w="10123" w:wrap="notBeside" w:vAnchor="text" w:hAnchor="text" w:xAlign="center" w:y="1"/>
              <w:shd w:val="clear" w:color="auto" w:fill="auto"/>
              <w:spacing w:line="240" w:lineRule="exact"/>
              <w:ind w:firstLine="0"/>
              <w:jc w:val="center"/>
            </w:pPr>
            <w:proofErr w:type="gramStart"/>
            <w:r>
              <w:rPr>
                <w:rStyle w:val="Gvdemetni21"/>
              </w:rPr>
              <w:t xml:space="preserve">ELMADAĞ </w:t>
            </w:r>
            <w:r w:rsidR="00CF65CC">
              <w:rPr>
                <w:rStyle w:val="Gvdemetni21"/>
              </w:rPr>
              <w:t xml:space="preserve"> KAYMAKAMLIĞI</w:t>
            </w:r>
            <w:proofErr w:type="gramEnd"/>
            <w:r w:rsidR="00CF65CC">
              <w:rPr>
                <w:rStyle w:val="Gvdemetni21"/>
              </w:rPr>
              <w:t xml:space="preserve"> </w:t>
            </w:r>
          </w:p>
        </w:tc>
        <w:tc>
          <w:tcPr>
            <w:tcW w:w="2624" w:type="dxa"/>
            <w:tcBorders>
              <w:top w:val="single" w:sz="4" w:space="0" w:color="auto"/>
              <w:left w:val="single" w:sz="4" w:space="0" w:color="auto"/>
              <w:bottom w:val="single" w:sz="4" w:space="0" w:color="auto"/>
            </w:tcBorders>
            <w:shd w:val="clear" w:color="auto" w:fill="FFFFFF"/>
            <w:vAlign w:val="center"/>
          </w:tcPr>
          <w:p w14:paraId="049DC05B" w14:textId="6BA1FD06" w:rsidR="00CF65CC" w:rsidRDefault="00DA7E93" w:rsidP="008F36A4">
            <w:pPr>
              <w:pStyle w:val="Gvdemetni20"/>
              <w:framePr w:w="10123" w:wrap="notBeside" w:vAnchor="text" w:hAnchor="text" w:xAlign="center" w:y="1"/>
              <w:shd w:val="clear" w:color="auto" w:fill="auto"/>
              <w:spacing w:line="274" w:lineRule="exact"/>
              <w:ind w:firstLine="0"/>
              <w:jc w:val="center"/>
              <w:rPr>
                <w:rStyle w:val="Gvdemetni21"/>
              </w:rPr>
            </w:pPr>
            <w:r>
              <w:rPr>
                <w:rStyle w:val="Gvdemetni21"/>
              </w:rPr>
              <w:t xml:space="preserve"> </w:t>
            </w:r>
            <w:r w:rsidR="00183972">
              <w:rPr>
                <w:rStyle w:val="Gvdemetni21"/>
              </w:rPr>
              <w:t>Alper TANRISEVER</w:t>
            </w:r>
          </w:p>
          <w:p w14:paraId="32E91E1A" w14:textId="77777777" w:rsidR="00CF65CC" w:rsidRDefault="00CF65CC" w:rsidP="008F36A4">
            <w:pPr>
              <w:pStyle w:val="Gvdemetni20"/>
              <w:framePr w:w="10123" w:wrap="notBeside" w:vAnchor="text" w:hAnchor="text" w:xAlign="center" w:y="1"/>
              <w:shd w:val="clear" w:color="auto" w:fill="auto"/>
              <w:spacing w:line="274" w:lineRule="exact"/>
              <w:ind w:firstLine="0"/>
              <w:jc w:val="center"/>
            </w:pPr>
            <w:r>
              <w:rPr>
                <w:rStyle w:val="Gvdemetni21"/>
              </w:rPr>
              <w:t>Kaymakam</w:t>
            </w:r>
          </w:p>
        </w:tc>
        <w:tc>
          <w:tcPr>
            <w:tcW w:w="2037" w:type="dxa"/>
            <w:tcBorders>
              <w:top w:val="single" w:sz="4" w:space="0" w:color="auto"/>
              <w:left w:val="single" w:sz="4" w:space="0" w:color="auto"/>
              <w:bottom w:val="single" w:sz="4" w:space="0" w:color="auto"/>
            </w:tcBorders>
            <w:shd w:val="clear" w:color="auto" w:fill="FFFFFF"/>
            <w:vAlign w:val="bottom"/>
          </w:tcPr>
          <w:p w14:paraId="3434AA61" w14:textId="77777777" w:rsidR="00CF65CC" w:rsidRDefault="00CF65CC">
            <w:pPr>
              <w:pStyle w:val="Gvdemetni20"/>
              <w:framePr w:w="10123" w:wrap="notBeside" w:vAnchor="text" w:hAnchor="text" w:xAlign="center" w:y="1"/>
              <w:shd w:val="clear" w:color="auto" w:fill="auto"/>
              <w:spacing w:line="80" w:lineRule="exact"/>
              <w:ind w:firstLine="0"/>
              <w:jc w:val="right"/>
            </w:pP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14:paraId="63792A65" w14:textId="77777777" w:rsidR="00CF65CC" w:rsidRDefault="00CF65CC">
            <w:pPr>
              <w:pStyle w:val="Gvdemetni20"/>
              <w:framePr w:w="10123" w:wrap="notBeside" w:vAnchor="text" w:hAnchor="text" w:xAlign="center" w:y="1"/>
              <w:shd w:val="clear" w:color="auto" w:fill="auto"/>
              <w:spacing w:after="360" w:line="240" w:lineRule="exact"/>
              <w:ind w:firstLine="0"/>
              <w:jc w:val="left"/>
            </w:pPr>
          </w:p>
          <w:p w14:paraId="3A5C58C2" w14:textId="77777777" w:rsidR="00CF65CC" w:rsidRDefault="00CF65CC">
            <w:pPr>
              <w:pStyle w:val="Gvdemetni20"/>
              <w:framePr w:w="10123" w:wrap="notBeside" w:vAnchor="text" w:hAnchor="text" w:xAlign="center" w:y="1"/>
              <w:shd w:val="clear" w:color="auto" w:fill="auto"/>
              <w:spacing w:before="360" w:line="240" w:lineRule="exact"/>
              <w:ind w:left="200" w:firstLine="0"/>
              <w:jc w:val="left"/>
            </w:pPr>
          </w:p>
        </w:tc>
      </w:tr>
    </w:tbl>
    <w:p w14:paraId="5628D363" w14:textId="77777777" w:rsidR="008E14C1" w:rsidRDefault="008E14C1">
      <w:pPr>
        <w:framePr w:w="10123" w:wrap="notBeside" w:vAnchor="text" w:hAnchor="text" w:xAlign="center" w:y="1"/>
        <w:rPr>
          <w:sz w:val="2"/>
          <w:szCs w:val="2"/>
        </w:rPr>
      </w:pPr>
    </w:p>
    <w:p w14:paraId="77425B39" w14:textId="77777777" w:rsidR="008E14C1" w:rsidRDefault="008E14C1">
      <w:pPr>
        <w:rPr>
          <w:sz w:val="2"/>
          <w:szCs w:val="2"/>
        </w:rPr>
      </w:pPr>
    </w:p>
    <w:p w14:paraId="47B286E1" w14:textId="77777777" w:rsidR="008E14C1" w:rsidRDefault="008E14C1">
      <w:pPr>
        <w:rPr>
          <w:sz w:val="2"/>
          <w:szCs w:val="2"/>
        </w:rPr>
        <w:sectPr w:rsidR="008E14C1">
          <w:pgSz w:w="11900" w:h="16840"/>
          <w:pgMar w:top="1143" w:right="730" w:bottom="1143" w:left="1047" w:header="0" w:footer="3" w:gutter="0"/>
          <w:cols w:space="720"/>
          <w:noEndnote/>
          <w:docGrid w:linePitch="360"/>
        </w:sectPr>
      </w:pPr>
    </w:p>
    <w:p w14:paraId="26ED323E" w14:textId="77777777" w:rsidR="008E14C1" w:rsidRDefault="00910FFB">
      <w:pPr>
        <w:pStyle w:val="Balk20"/>
        <w:keepNext/>
        <w:keepLines/>
        <w:shd w:val="clear" w:color="auto" w:fill="auto"/>
        <w:spacing w:after="645" w:line="280" w:lineRule="exact"/>
        <w:ind w:right="40"/>
      </w:pPr>
      <w:bookmarkStart w:id="2" w:name="bookmark2"/>
      <w:r>
        <w:lastRenderedPageBreak/>
        <w:t>DAĞITIM ÇİZELGESİ</w:t>
      </w:r>
      <w:bookmarkEnd w:id="2"/>
    </w:p>
    <w:p w14:paraId="74AD3974" w14:textId="77777777" w:rsidR="008E14C1" w:rsidRDefault="00910FFB">
      <w:pPr>
        <w:pStyle w:val="Balk20"/>
        <w:keepNext/>
        <w:keepLines/>
        <w:shd w:val="clear" w:color="auto" w:fill="auto"/>
        <w:tabs>
          <w:tab w:val="left" w:leader="underscore" w:pos="5483"/>
        </w:tabs>
        <w:spacing w:after="265" w:line="280" w:lineRule="exact"/>
        <w:jc w:val="both"/>
      </w:pPr>
      <w:bookmarkStart w:id="3" w:name="bookmark3"/>
      <w:r>
        <w:rPr>
          <w:rStyle w:val="Balk21"/>
        </w:rPr>
        <w:t>Makamın Adı:</w:t>
      </w:r>
      <w:r>
        <w:tab/>
      </w:r>
      <w:r>
        <w:rPr>
          <w:rStyle w:val="Balk21"/>
        </w:rPr>
        <w:t>Gönderilen Miktar:</w:t>
      </w:r>
      <w:bookmarkEnd w:id="3"/>
    </w:p>
    <w:p w14:paraId="34821B8A" w14:textId="77777777" w:rsidR="008E14C1" w:rsidRDefault="00910FFB">
      <w:pPr>
        <w:pStyle w:val="indekiler0"/>
        <w:shd w:val="clear" w:color="auto" w:fill="auto"/>
        <w:tabs>
          <w:tab w:val="left" w:pos="7752"/>
        </w:tabs>
        <w:spacing w:before="0"/>
      </w:pPr>
      <w:r>
        <w:fldChar w:fldCharType="begin"/>
      </w:r>
      <w:r>
        <w:instrText xml:space="preserve"> TOC \o "1-5" \h \z </w:instrText>
      </w:r>
      <w:r>
        <w:fldChar w:fldCharType="separate"/>
      </w:r>
      <w:r w:rsidR="000F04CA">
        <w:t xml:space="preserve">Ankara Valiliği İl Milli Eğitim Müdürlüğü </w:t>
      </w:r>
      <w:r>
        <w:tab/>
        <w:t>1</w:t>
      </w:r>
    </w:p>
    <w:p w14:paraId="7E675578" w14:textId="36E013B0" w:rsidR="008E14C1" w:rsidRDefault="00F26447">
      <w:pPr>
        <w:pStyle w:val="indekiler0"/>
        <w:shd w:val="clear" w:color="auto" w:fill="auto"/>
        <w:tabs>
          <w:tab w:val="left" w:pos="7752"/>
        </w:tabs>
        <w:spacing w:before="0"/>
      </w:pPr>
      <w:r>
        <w:t>Elmadağ</w:t>
      </w:r>
      <w:r w:rsidR="000F04CA">
        <w:t xml:space="preserve"> Kaymakamlığı</w:t>
      </w:r>
      <w:r w:rsidR="00910FFB">
        <w:tab/>
        <w:t>1</w:t>
      </w:r>
    </w:p>
    <w:p w14:paraId="5D46E2B7" w14:textId="155EF7EC" w:rsidR="008E14C1" w:rsidRDefault="000F04CA">
      <w:pPr>
        <w:pStyle w:val="indekiler0"/>
        <w:shd w:val="clear" w:color="auto" w:fill="auto"/>
        <w:tabs>
          <w:tab w:val="left" w:pos="7752"/>
        </w:tabs>
        <w:spacing w:before="0"/>
      </w:pPr>
      <w:r>
        <w:t xml:space="preserve">İlçe </w:t>
      </w:r>
      <w:proofErr w:type="spellStart"/>
      <w:proofErr w:type="gramStart"/>
      <w:r>
        <w:t>MEM.bağlı</w:t>
      </w:r>
      <w:proofErr w:type="spellEnd"/>
      <w:proofErr w:type="gramEnd"/>
      <w:r>
        <w:t xml:space="preserve"> Okul ve Kurum Müdürlükleri </w:t>
      </w:r>
      <w:r w:rsidR="00910FFB">
        <w:tab/>
      </w:r>
      <w:r w:rsidR="00737BF5">
        <w:t>43</w:t>
      </w:r>
    </w:p>
    <w:p w14:paraId="037465B8" w14:textId="77777777" w:rsidR="008E14C1" w:rsidRDefault="00910FFB">
      <w:pPr>
        <w:pStyle w:val="indekiler0"/>
        <w:shd w:val="clear" w:color="auto" w:fill="auto"/>
        <w:tabs>
          <w:tab w:val="left" w:pos="7752"/>
        </w:tabs>
        <w:spacing w:before="0"/>
      </w:pPr>
      <w:r>
        <w:t>Destek Hizmetleri Şubesi</w:t>
      </w:r>
      <w:r>
        <w:tab/>
        <w:t>1</w:t>
      </w:r>
    </w:p>
    <w:p w14:paraId="236EF227" w14:textId="77777777" w:rsidR="008E14C1" w:rsidRDefault="00910FFB">
      <w:pPr>
        <w:pStyle w:val="indekiler0"/>
        <w:shd w:val="clear" w:color="auto" w:fill="auto"/>
        <w:tabs>
          <w:tab w:val="left" w:pos="7752"/>
        </w:tabs>
        <w:spacing w:before="0"/>
      </w:pPr>
      <w:r>
        <w:t>Arşiv</w:t>
      </w:r>
      <w:r>
        <w:tab/>
        <w:t>1</w:t>
      </w:r>
    </w:p>
    <w:p w14:paraId="724C7F62" w14:textId="5192F37B" w:rsidR="00872549" w:rsidRDefault="00910FFB">
      <w:pPr>
        <w:pStyle w:val="indekiler0"/>
        <w:shd w:val="clear" w:color="auto" w:fill="auto"/>
        <w:tabs>
          <w:tab w:val="left" w:pos="7752"/>
        </w:tabs>
        <w:spacing w:before="0"/>
      </w:pPr>
      <w:r>
        <w:t>TOPLAM</w:t>
      </w:r>
      <w:r>
        <w:tab/>
      </w:r>
      <w:r>
        <w:fldChar w:fldCharType="end"/>
      </w:r>
      <w:r w:rsidR="00737BF5">
        <w:t>47</w:t>
      </w:r>
    </w:p>
    <w:p w14:paraId="7BBFBBCC" w14:textId="77777777" w:rsidR="00872549" w:rsidRPr="00872549" w:rsidRDefault="00872549" w:rsidP="00872549"/>
    <w:p w14:paraId="05948237" w14:textId="77777777" w:rsidR="00872549" w:rsidRPr="00872549" w:rsidRDefault="00872549" w:rsidP="00872549"/>
    <w:p w14:paraId="2D542A42" w14:textId="77777777" w:rsidR="00872549" w:rsidRPr="00872549" w:rsidRDefault="00872549" w:rsidP="00872549"/>
    <w:p w14:paraId="10E5FB40" w14:textId="77777777" w:rsidR="00872549" w:rsidRPr="00872549" w:rsidRDefault="00872549" w:rsidP="00872549"/>
    <w:p w14:paraId="61E46E7C" w14:textId="77777777" w:rsidR="00872549" w:rsidRPr="00872549" w:rsidRDefault="00872549" w:rsidP="00872549"/>
    <w:p w14:paraId="136F79A5" w14:textId="77777777" w:rsidR="00872549" w:rsidRPr="00872549" w:rsidRDefault="00872549" w:rsidP="00872549"/>
    <w:p w14:paraId="369A6650" w14:textId="77777777" w:rsidR="00872549" w:rsidRPr="00872549" w:rsidRDefault="00872549" w:rsidP="00872549"/>
    <w:p w14:paraId="5C53EDD1" w14:textId="77777777" w:rsidR="00872549" w:rsidRPr="00872549" w:rsidRDefault="00872549" w:rsidP="00872549"/>
    <w:p w14:paraId="1AD75434" w14:textId="77777777" w:rsidR="00872549" w:rsidRPr="00872549" w:rsidRDefault="00872549" w:rsidP="00872549"/>
    <w:p w14:paraId="51C60A3C" w14:textId="77777777" w:rsidR="00872549" w:rsidRPr="00872549" w:rsidRDefault="00872549" w:rsidP="00872549"/>
    <w:p w14:paraId="3583743E" w14:textId="77777777" w:rsidR="00872549" w:rsidRPr="00872549" w:rsidRDefault="00872549" w:rsidP="00872549"/>
    <w:p w14:paraId="0F0F3D34" w14:textId="77777777" w:rsidR="00872549" w:rsidRPr="00872549" w:rsidRDefault="00872549" w:rsidP="00872549"/>
    <w:p w14:paraId="56AB9CBA" w14:textId="77777777" w:rsidR="00872549" w:rsidRPr="00872549" w:rsidRDefault="00872549" w:rsidP="00872549"/>
    <w:p w14:paraId="10A86530" w14:textId="77777777" w:rsidR="00872549" w:rsidRPr="00872549" w:rsidRDefault="00872549" w:rsidP="00872549"/>
    <w:p w14:paraId="273E9F35" w14:textId="77777777" w:rsidR="00872549" w:rsidRPr="00872549" w:rsidRDefault="00872549" w:rsidP="00872549"/>
    <w:p w14:paraId="286E73A5" w14:textId="77777777" w:rsidR="00872549" w:rsidRPr="00872549" w:rsidRDefault="00872549" w:rsidP="00872549"/>
    <w:p w14:paraId="30574E0B" w14:textId="77777777" w:rsidR="00872549" w:rsidRDefault="00872549" w:rsidP="00872549"/>
    <w:p w14:paraId="2059D251" w14:textId="77777777" w:rsidR="00872549" w:rsidRPr="00872549" w:rsidRDefault="00872549" w:rsidP="00872549"/>
    <w:p w14:paraId="30E62A7E" w14:textId="77777777" w:rsidR="00872549" w:rsidRPr="00872549" w:rsidRDefault="00872549" w:rsidP="00872549"/>
    <w:p w14:paraId="08F8FF0A" w14:textId="77777777" w:rsidR="00872549" w:rsidRDefault="00872549" w:rsidP="00872549">
      <w:pPr>
        <w:ind w:firstLine="708"/>
        <w:sectPr w:rsidR="00872549">
          <w:pgSz w:w="11900" w:h="16840"/>
          <w:pgMar w:top="1124" w:right="733" w:bottom="1124" w:left="1043" w:header="0" w:footer="3" w:gutter="0"/>
          <w:cols w:space="720"/>
          <w:noEndnote/>
          <w:docGrid w:linePitch="360"/>
        </w:sectPr>
      </w:pPr>
    </w:p>
    <w:p w14:paraId="535CDF40" w14:textId="77777777" w:rsidR="008E14C1" w:rsidRDefault="00910FFB">
      <w:pPr>
        <w:pStyle w:val="Gvdemetni60"/>
        <w:shd w:val="clear" w:color="auto" w:fill="auto"/>
        <w:spacing w:after="972" w:line="240" w:lineRule="exact"/>
        <w:ind w:left="6180" w:firstLine="0"/>
      </w:pPr>
      <w:r>
        <w:lastRenderedPageBreak/>
        <w:t>DEĞİŞİKLİK ÇİZELGESİ</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9"/>
        <w:gridCol w:w="2311"/>
        <w:gridCol w:w="1901"/>
        <w:gridCol w:w="2315"/>
        <w:gridCol w:w="2408"/>
        <w:gridCol w:w="1760"/>
        <w:gridCol w:w="2891"/>
      </w:tblGrid>
      <w:tr w:rsidR="008E14C1" w14:paraId="5B4E9F83" w14:textId="77777777">
        <w:trPr>
          <w:trHeight w:hRule="exact" w:val="1048"/>
          <w:jc w:val="center"/>
        </w:trPr>
        <w:tc>
          <w:tcPr>
            <w:tcW w:w="3110" w:type="dxa"/>
            <w:gridSpan w:val="2"/>
            <w:tcBorders>
              <w:top w:val="single" w:sz="4" w:space="0" w:color="auto"/>
              <w:left w:val="single" w:sz="4" w:space="0" w:color="auto"/>
            </w:tcBorders>
            <w:shd w:val="clear" w:color="auto" w:fill="FFFFFF"/>
            <w:vAlign w:val="center"/>
          </w:tcPr>
          <w:p w14:paraId="2CED7211" w14:textId="77777777" w:rsidR="008E14C1" w:rsidRDefault="00910FFB">
            <w:pPr>
              <w:pStyle w:val="Gvdemetni20"/>
              <w:framePr w:w="14386" w:wrap="notBeside" w:vAnchor="text" w:hAnchor="text" w:xAlign="center" w:y="1"/>
              <w:shd w:val="clear" w:color="auto" w:fill="auto"/>
              <w:spacing w:line="240" w:lineRule="exact"/>
              <w:ind w:firstLine="0"/>
              <w:jc w:val="center"/>
            </w:pPr>
            <w:r>
              <w:rPr>
                <w:rStyle w:val="Gvdemetni2Kaln"/>
              </w:rPr>
              <w:t>Değişiklik Emrinin</w:t>
            </w:r>
          </w:p>
        </w:tc>
        <w:tc>
          <w:tcPr>
            <w:tcW w:w="1901" w:type="dxa"/>
            <w:vMerge w:val="restart"/>
            <w:tcBorders>
              <w:top w:val="single" w:sz="4" w:space="0" w:color="auto"/>
              <w:left w:val="single" w:sz="4" w:space="0" w:color="auto"/>
            </w:tcBorders>
            <w:shd w:val="clear" w:color="auto" w:fill="FFFFFF"/>
            <w:vAlign w:val="center"/>
          </w:tcPr>
          <w:p w14:paraId="2C3DCB85" w14:textId="77777777" w:rsidR="008E14C1" w:rsidRDefault="00910FFB">
            <w:pPr>
              <w:pStyle w:val="Gvdemetni20"/>
              <w:framePr w:w="14386" w:wrap="notBeside" w:vAnchor="text" w:hAnchor="text" w:xAlign="center" w:y="1"/>
              <w:shd w:val="clear" w:color="auto" w:fill="auto"/>
              <w:spacing w:line="240" w:lineRule="exact"/>
              <w:ind w:firstLine="0"/>
              <w:jc w:val="center"/>
            </w:pPr>
            <w:r>
              <w:rPr>
                <w:rStyle w:val="Gvdemetni2Kaln"/>
              </w:rPr>
              <w:t>Konusu</w:t>
            </w:r>
          </w:p>
        </w:tc>
        <w:tc>
          <w:tcPr>
            <w:tcW w:w="2315" w:type="dxa"/>
            <w:vMerge w:val="restart"/>
            <w:tcBorders>
              <w:top w:val="single" w:sz="4" w:space="0" w:color="auto"/>
              <w:left w:val="single" w:sz="4" w:space="0" w:color="auto"/>
            </w:tcBorders>
            <w:shd w:val="clear" w:color="auto" w:fill="FFFFFF"/>
            <w:vAlign w:val="center"/>
          </w:tcPr>
          <w:p w14:paraId="59B582E2" w14:textId="77777777" w:rsidR="008E14C1" w:rsidRDefault="00910FFB">
            <w:pPr>
              <w:pStyle w:val="Gvdemetni20"/>
              <w:framePr w:w="14386" w:wrap="notBeside" w:vAnchor="text" w:hAnchor="text" w:xAlign="center" w:y="1"/>
              <w:shd w:val="clear" w:color="auto" w:fill="auto"/>
              <w:spacing w:line="277" w:lineRule="exact"/>
              <w:ind w:firstLine="0"/>
              <w:jc w:val="center"/>
            </w:pPr>
            <w:r>
              <w:rPr>
                <w:rStyle w:val="Gvdemetni2Kaln"/>
              </w:rPr>
              <w:t>Değişikliğin İşlendiği Tarih</w:t>
            </w:r>
          </w:p>
        </w:tc>
        <w:tc>
          <w:tcPr>
            <w:tcW w:w="7059" w:type="dxa"/>
            <w:gridSpan w:val="3"/>
            <w:tcBorders>
              <w:top w:val="single" w:sz="4" w:space="0" w:color="auto"/>
              <w:left w:val="single" w:sz="4" w:space="0" w:color="auto"/>
              <w:right w:val="single" w:sz="4" w:space="0" w:color="auto"/>
            </w:tcBorders>
            <w:shd w:val="clear" w:color="auto" w:fill="FFFFFF"/>
            <w:vAlign w:val="center"/>
          </w:tcPr>
          <w:p w14:paraId="236B0294" w14:textId="77777777" w:rsidR="008E14C1" w:rsidRDefault="00910FFB">
            <w:pPr>
              <w:pStyle w:val="Gvdemetni20"/>
              <w:framePr w:w="14386" w:wrap="notBeside" w:vAnchor="text" w:hAnchor="text" w:xAlign="center" w:y="1"/>
              <w:shd w:val="clear" w:color="auto" w:fill="auto"/>
              <w:spacing w:line="240" w:lineRule="exact"/>
              <w:ind w:left="2680" w:firstLine="0"/>
              <w:jc w:val="left"/>
            </w:pPr>
            <w:r>
              <w:rPr>
                <w:rStyle w:val="Gvdemetni2Kaln"/>
              </w:rPr>
              <w:t>Değişikliği İşleyenin</w:t>
            </w:r>
          </w:p>
        </w:tc>
      </w:tr>
      <w:tr w:rsidR="008E14C1" w14:paraId="258066C8" w14:textId="77777777">
        <w:trPr>
          <w:trHeight w:hRule="exact" w:val="943"/>
          <w:jc w:val="center"/>
        </w:trPr>
        <w:tc>
          <w:tcPr>
            <w:tcW w:w="799" w:type="dxa"/>
            <w:tcBorders>
              <w:top w:val="single" w:sz="4" w:space="0" w:color="auto"/>
              <w:left w:val="single" w:sz="4" w:space="0" w:color="auto"/>
            </w:tcBorders>
            <w:shd w:val="clear" w:color="auto" w:fill="FFFFFF"/>
            <w:vAlign w:val="center"/>
          </w:tcPr>
          <w:p w14:paraId="724A43D2" w14:textId="77777777" w:rsidR="008E14C1" w:rsidRDefault="00910FFB">
            <w:pPr>
              <w:pStyle w:val="Gvdemetni20"/>
              <w:framePr w:w="14386" w:wrap="notBeside" w:vAnchor="text" w:hAnchor="text" w:xAlign="center" w:y="1"/>
              <w:shd w:val="clear" w:color="auto" w:fill="auto"/>
              <w:spacing w:line="240" w:lineRule="exact"/>
              <w:ind w:left="300" w:firstLine="0"/>
              <w:jc w:val="left"/>
            </w:pPr>
            <w:proofErr w:type="spellStart"/>
            <w:r>
              <w:rPr>
                <w:rStyle w:val="Gvdemetni2Kaln"/>
              </w:rPr>
              <w:t>S.No</w:t>
            </w:r>
            <w:proofErr w:type="spellEnd"/>
          </w:p>
        </w:tc>
        <w:tc>
          <w:tcPr>
            <w:tcW w:w="2311" w:type="dxa"/>
            <w:tcBorders>
              <w:top w:val="single" w:sz="4" w:space="0" w:color="auto"/>
              <w:left w:val="single" w:sz="4" w:space="0" w:color="auto"/>
            </w:tcBorders>
            <w:shd w:val="clear" w:color="auto" w:fill="FFFFFF"/>
            <w:vAlign w:val="center"/>
          </w:tcPr>
          <w:p w14:paraId="2618CA53" w14:textId="77777777" w:rsidR="008E14C1" w:rsidRDefault="00910FFB">
            <w:pPr>
              <w:pStyle w:val="Gvdemetni20"/>
              <w:framePr w:w="14386" w:wrap="notBeside" w:vAnchor="text" w:hAnchor="text" w:xAlign="center" w:y="1"/>
              <w:shd w:val="clear" w:color="auto" w:fill="auto"/>
              <w:spacing w:line="240" w:lineRule="exact"/>
              <w:ind w:firstLine="0"/>
              <w:jc w:val="center"/>
            </w:pPr>
            <w:r>
              <w:rPr>
                <w:rStyle w:val="Gvdemetni2Kaln"/>
              </w:rPr>
              <w:t>Tarih - Sayısı</w:t>
            </w:r>
          </w:p>
        </w:tc>
        <w:tc>
          <w:tcPr>
            <w:tcW w:w="1901" w:type="dxa"/>
            <w:vMerge/>
            <w:tcBorders>
              <w:left w:val="single" w:sz="4" w:space="0" w:color="auto"/>
            </w:tcBorders>
            <w:shd w:val="clear" w:color="auto" w:fill="FFFFFF"/>
            <w:vAlign w:val="center"/>
          </w:tcPr>
          <w:p w14:paraId="20168F85" w14:textId="77777777" w:rsidR="008E14C1" w:rsidRDefault="008E14C1">
            <w:pPr>
              <w:framePr w:w="14386" w:wrap="notBeside" w:vAnchor="text" w:hAnchor="text" w:xAlign="center" w:y="1"/>
            </w:pPr>
          </w:p>
        </w:tc>
        <w:tc>
          <w:tcPr>
            <w:tcW w:w="2315" w:type="dxa"/>
            <w:vMerge/>
            <w:tcBorders>
              <w:left w:val="single" w:sz="4" w:space="0" w:color="auto"/>
            </w:tcBorders>
            <w:shd w:val="clear" w:color="auto" w:fill="FFFFFF"/>
            <w:vAlign w:val="center"/>
          </w:tcPr>
          <w:p w14:paraId="1C8CB217" w14:textId="77777777" w:rsidR="008E14C1" w:rsidRDefault="008E14C1">
            <w:pPr>
              <w:framePr w:w="14386" w:wrap="notBeside" w:vAnchor="text" w:hAnchor="text" w:xAlign="center" w:y="1"/>
            </w:pPr>
          </w:p>
        </w:tc>
        <w:tc>
          <w:tcPr>
            <w:tcW w:w="2408" w:type="dxa"/>
            <w:tcBorders>
              <w:top w:val="single" w:sz="4" w:space="0" w:color="auto"/>
              <w:left w:val="single" w:sz="4" w:space="0" w:color="auto"/>
            </w:tcBorders>
            <w:shd w:val="clear" w:color="auto" w:fill="FFFFFF"/>
            <w:vAlign w:val="center"/>
          </w:tcPr>
          <w:p w14:paraId="5C98EEDA" w14:textId="77777777" w:rsidR="008E14C1" w:rsidRDefault="00910FFB">
            <w:pPr>
              <w:pStyle w:val="Gvdemetni20"/>
              <w:framePr w:w="14386" w:wrap="notBeside" w:vAnchor="text" w:hAnchor="text" w:xAlign="center" w:y="1"/>
              <w:shd w:val="clear" w:color="auto" w:fill="auto"/>
              <w:spacing w:line="240" w:lineRule="exact"/>
              <w:ind w:firstLine="0"/>
              <w:jc w:val="center"/>
            </w:pPr>
            <w:r>
              <w:rPr>
                <w:rStyle w:val="Gvdemetni2Kaln"/>
              </w:rPr>
              <w:t>Görev/Unvanı</w:t>
            </w:r>
          </w:p>
        </w:tc>
        <w:tc>
          <w:tcPr>
            <w:tcW w:w="1760" w:type="dxa"/>
            <w:tcBorders>
              <w:top w:val="single" w:sz="4" w:space="0" w:color="auto"/>
              <w:left w:val="single" w:sz="4" w:space="0" w:color="auto"/>
            </w:tcBorders>
            <w:shd w:val="clear" w:color="auto" w:fill="FFFFFF"/>
            <w:vAlign w:val="center"/>
          </w:tcPr>
          <w:p w14:paraId="720FFA82" w14:textId="77777777" w:rsidR="008E14C1" w:rsidRDefault="00910FFB">
            <w:pPr>
              <w:pStyle w:val="Gvdemetni20"/>
              <w:framePr w:w="14386" w:wrap="notBeside" w:vAnchor="text" w:hAnchor="text" w:xAlign="center" w:y="1"/>
              <w:shd w:val="clear" w:color="auto" w:fill="auto"/>
              <w:spacing w:line="240" w:lineRule="exact"/>
              <w:ind w:left="340" w:firstLine="0"/>
              <w:jc w:val="left"/>
            </w:pPr>
            <w:r>
              <w:rPr>
                <w:rStyle w:val="Gvdemetni2Kaln"/>
              </w:rPr>
              <w:t>Adı Soyadı</w:t>
            </w:r>
          </w:p>
        </w:tc>
        <w:tc>
          <w:tcPr>
            <w:tcW w:w="2891" w:type="dxa"/>
            <w:tcBorders>
              <w:top w:val="single" w:sz="4" w:space="0" w:color="auto"/>
              <w:left w:val="single" w:sz="4" w:space="0" w:color="auto"/>
              <w:right w:val="single" w:sz="4" w:space="0" w:color="auto"/>
            </w:tcBorders>
            <w:shd w:val="clear" w:color="auto" w:fill="FFFFFF"/>
            <w:vAlign w:val="center"/>
          </w:tcPr>
          <w:p w14:paraId="6A0A3AD8" w14:textId="77777777" w:rsidR="008E14C1" w:rsidRDefault="00910FFB">
            <w:pPr>
              <w:pStyle w:val="Gvdemetni20"/>
              <w:framePr w:w="14386" w:wrap="notBeside" w:vAnchor="text" w:hAnchor="text" w:xAlign="center" w:y="1"/>
              <w:shd w:val="clear" w:color="auto" w:fill="auto"/>
              <w:spacing w:line="240" w:lineRule="exact"/>
              <w:ind w:firstLine="0"/>
              <w:jc w:val="center"/>
            </w:pPr>
            <w:r>
              <w:rPr>
                <w:rStyle w:val="Gvdemetni2Kaln"/>
              </w:rPr>
              <w:t>İmzası</w:t>
            </w:r>
          </w:p>
        </w:tc>
      </w:tr>
      <w:tr w:rsidR="008E14C1" w14:paraId="52C84348" w14:textId="77777777">
        <w:trPr>
          <w:trHeight w:hRule="exact" w:val="5562"/>
          <w:jc w:val="center"/>
        </w:trPr>
        <w:tc>
          <w:tcPr>
            <w:tcW w:w="799" w:type="dxa"/>
            <w:tcBorders>
              <w:top w:val="single" w:sz="4" w:space="0" w:color="auto"/>
              <w:left w:val="single" w:sz="4" w:space="0" w:color="auto"/>
              <w:bottom w:val="single" w:sz="4" w:space="0" w:color="auto"/>
            </w:tcBorders>
            <w:shd w:val="clear" w:color="auto" w:fill="FFFFFF"/>
          </w:tcPr>
          <w:p w14:paraId="49F3D93A" w14:textId="77777777" w:rsidR="008E14C1" w:rsidRDefault="008E14C1">
            <w:pPr>
              <w:framePr w:w="14386" w:wrap="notBeside" w:vAnchor="text" w:hAnchor="text" w:xAlign="center" w:y="1"/>
              <w:rPr>
                <w:sz w:val="10"/>
                <w:szCs w:val="10"/>
              </w:rPr>
            </w:pPr>
          </w:p>
        </w:tc>
        <w:tc>
          <w:tcPr>
            <w:tcW w:w="2311" w:type="dxa"/>
            <w:tcBorders>
              <w:top w:val="single" w:sz="4" w:space="0" w:color="auto"/>
              <w:left w:val="single" w:sz="4" w:space="0" w:color="auto"/>
              <w:bottom w:val="single" w:sz="4" w:space="0" w:color="auto"/>
            </w:tcBorders>
            <w:shd w:val="clear" w:color="auto" w:fill="FFFFFF"/>
          </w:tcPr>
          <w:p w14:paraId="2AE1665B" w14:textId="77777777" w:rsidR="008E14C1" w:rsidRDefault="008E14C1">
            <w:pPr>
              <w:framePr w:w="14386" w:wrap="notBeside" w:vAnchor="text" w:hAnchor="text" w:xAlign="center" w:y="1"/>
              <w:rPr>
                <w:sz w:val="10"/>
                <w:szCs w:val="10"/>
              </w:rPr>
            </w:pPr>
          </w:p>
        </w:tc>
        <w:tc>
          <w:tcPr>
            <w:tcW w:w="1901" w:type="dxa"/>
            <w:tcBorders>
              <w:top w:val="single" w:sz="4" w:space="0" w:color="auto"/>
              <w:left w:val="single" w:sz="4" w:space="0" w:color="auto"/>
              <w:bottom w:val="single" w:sz="4" w:space="0" w:color="auto"/>
            </w:tcBorders>
            <w:shd w:val="clear" w:color="auto" w:fill="FFFFFF"/>
          </w:tcPr>
          <w:p w14:paraId="24207432" w14:textId="77777777" w:rsidR="008E14C1" w:rsidRDefault="008E14C1">
            <w:pPr>
              <w:framePr w:w="14386" w:wrap="notBeside" w:vAnchor="text" w:hAnchor="text" w:xAlign="center" w:y="1"/>
              <w:rPr>
                <w:sz w:val="10"/>
                <w:szCs w:val="10"/>
              </w:rPr>
            </w:pPr>
          </w:p>
        </w:tc>
        <w:tc>
          <w:tcPr>
            <w:tcW w:w="2315" w:type="dxa"/>
            <w:tcBorders>
              <w:top w:val="single" w:sz="4" w:space="0" w:color="auto"/>
              <w:left w:val="single" w:sz="4" w:space="0" w:color="auto"/>
              <w:bottom w:val="single" w:sz="4" w:space="0" w:color="auto"/>
            </w:tcBorders>
            <w:shd w:val="clear" w:color="auto" w:fill="FFFFFF"/>
            <w:vAlign w:val="bottom"/>
          </w:tcPr>
          <w:p w14:paraId="0C16726A" w14:textId="77777777" w:rsidR="008E14C1" w:rsidRDefault="008E14C1">
            <w:pPr>
              <w:pStyle w:val="Gvdemetni20"/>
              <w:framePr w:w="14386" w:wrap="notBeside" w:vAnchor="text" w:hAnchor="text" w:xAlign="center" w:y="1"/>
              <w:shd w:val="clear" w:color="auto" w:fill="auto"/>
              <w:spacing w:line="240" w:lineRule="exact"/>
              <w:ind w:firstLine="0"/>
              <w:jc w:val="center"/>
            </w:pPr>
          </w:p>
        </w:tc>
        <w:tc>
          <w:tcPr>
            <w:tcW w:w="2408" w:type="dxa"/>
            <w:tcBorders>
              <w:top w:val="single" w:sz="4" w:space="0" w:color="auto"/>
              <w:left w:val="single" w:sz="4" w:space="0" w:color="auto"/>
              <w:bottom w:val="single" w:sz="4" w:space="0" w:color="auto"/>
            </w:tcBorders>
            <w:shd w:val="clear" w:color="auto" w:fill="FFFFFF"/>
          </w:tcPr>
          <w:p w14:paraId="54301497" w14:textId="77777777" w:rsidR="008E14C1" w:rsidRDefault="008E14C1">
            <w:pPr>
              <w:framePr w:w="14386" w:wrap="notBeside" w:vAnchor="text" w:hAnchor="text" w:xAlign="center" w:y="1"/>
              <w:rPr>
                <w:sz w:val="10"/>
                <w:szCs w:val="10"/>
              </w:rPr>
            </w:pPr>
          </w:p>
        </w:tc>
        <w:tc>
          <w:tcPr>
            <w:tcW w:w="1760" w:type="dxa"/>
            <w:tcBorders>
              <w:top w:val="single" w:sz="4" w:space="0" w:color="auto"/>
              <w:left w:val="single" w:sz="4" w:space="0" w:color="auto"/>
              <w:bottom w:val="single" w:sz="4" w:space="0" w:color="auto"/>
            </w:tcBorders>
            <w:shd w:val="clear" w:color="auto" w:fill="FFFFFF"/>
          </w:tcPr>
          <w:p w14:paraId="5392B4A7" w14:textId="77777777" w:rsidR="008E14C1" w:rsidRDefault="008E14C1">
            <w:pPr>
              <w:framePr w:w="14386" w:wrap="notBeside" w:vAnchor="text" w:hAnchor="text" w:xAlign="center" w:y="1"/>
              <w:rPr>
                <w:sz w:val="10"/>
                <w:szCs w:val="10"/>
              </w:rPr>
            </w:pPr>
          </w:p>
        </w:tc>
        <w:tc>
          <w:tcPr>
            <w:tcW w:w="2891" w:type="dxa"/>
            <w:tcBorders>
              <w:top w:val="single" w:sz="4" w:space="0" w:color="auto"/>
              <w:left w:val="single" w:sz="4" w:space="0" w:color="auto"/>
              <w:bottom w:val="single" w:sz="4" w:space="0" w:color="auto"/>
              <w:right w:val="single" w:sz="4" w:space="0" w:color="auto"/>
            </w:tcBorders>
            <w:shd w:val="clear" w:color="auto" w:fill="FFFFFF"/>
          </w:tcPr>
          <w:p w14:paraId="3E2955AA" w14:textId="77777777" w:rsidR="008E14C1" w:rsidRDefault="008E14C1">
            <w:pPr>
              <w:framePr w:w="14386" w:wrap="notBeside" w:vAnchor="text" w:hAnchor="text" w:xAlign="center" w:y="1"/>
              <w:rPr>
                <w:sz w:val="10"/>
                <w:szCs w:val="10"/>
              </w:rPr>
            </w:pPr>
          </w:p>
        </w:tc>
      </w:tr>
    </w:tbl>
    <w:p w14:paraId="67CA09E7" w14:textId="77777777" w:rsidR="008E14C1" w:rsidRDefault="008E14C1">
      <w:pPr>
        <w:framePr w:w="14386" w:wrap="notBeside" w:vAnchor="text" w:hAnchor="text" w:xAlign="center" w:y="1"/>
        <w:rPr>
          <w:sz w:val="2"/>
          <w:szCs w:val="2"/>
        </w:rPr>
      </w:pPr>
    </w:p>
    <w:p w14:paraId="4CEAE092" w14:textId="77777777" w:rsidR="008E14C1" w:rsidRDefault="008E14C1">
      <w:pPr>
        <w:rPr>
          <w:sz w:val="2"/>
          <w:szCs w:val="2"/>
        </w:rPr>
      </w:pPr>
    </w:p>
    <w:p w14:paraId="69B63254" w14:textId="77777777" w:rsidR="008E14C1" w:rsidRDefault="008E14C1">
      <w:pPr>
        <w:rPr>
          <w:sz w:val="2"/>
          <w:szCs w:val="2"/>
        </w:rPr>
        <w:sectPr w:rsidR="008E14C1">
          <w:pgSz w:w="16840" w:h="11900" w:orient="landscape"/>
          <w:pgMar w:top="1075" w:right="1296" w:bottom="1075" w:left="1159" w:header="0" w:footer="3" w:gutter="0"/>
          <w:cols w:space="720"/>
          <w:noEndnote/>
          <w:docGrid w:linePitch="360"/>
        </w:sectPr>
      </w:pPr>
    </w:p>
    <w:p w14:paraId="0DB5B2EF" w14:textId="77777777" w:rsidR="008E14C1" w:rsidRDefault="008E14C1">
      <w:pPr>
        <w:spacing w:before="17" w:after="17" w:line="240" w:lineRule="exact"/>
        <w:rPr>
          <w:sz w:val="19"/>
          <w:szCs w:val="19"/>
        </w:rPr>
      </w:pPr>
    </w:p>
    <w:p w14:paraId="0E9E3C51" w14:textId="77777777" w:rsidR="008E14C1" w:rsidRDefault="008E14C1">
      <w:pPr>
        <w:rPr>
          <w:sz w:val="2"/>
          <w:szCs w:val="2"/>
        </w:rPr>
        <w:sectPr w:rsidR="008E14C1" w:rsidSect="00E81615">
          <w:headerReference w:type="default" r:id="rId9"/>
          <w:footerReference w:type="default" r:id="rId10"/>
          <w:pgSz w:w="11900" w:h="16840"/>
          <w:pgMar w:top="720" w:right="720" w:bottom="720" w:left="720" w:header="426" w:footer="3" w:gutter="0"/>
          <w:cols w:space="720"/>
          <w:noEndnote/>
          <w:docGrid w:linePitch="360"/>
        </w:sectPr>
      </w:pPr>
    </w:p>
    <w:p w14:paraId="677C9975" w14:textId="4D38EC04" w:rsidR="008E14C1" w:rsidRDefault="00061B18">
      <w:pPr>
        <w:pStyle w:val="Gvdemetni60"/>
        <w:shd w:val="clear" w:color="auto" w:fill="auto"/>
        <w:spacing w:after="0" w:line="274" w:lineRule="exact"/>
        <w:ind w:firstLine="0"/>
        <w:jc w:val="center"/>
      </w:pPr>
      <w:r>
        <w:lastRenderedPageBreak/>
        <w:t>ELMADAĞ</w:t>
      </w:r>
      <w:r w:rsidR="00872549">
        <w:t xml:space="preserve"> KAYMAKAMLIĞI</w:t>
      </w:r>
    </w:p>
    <w:p w14:paraId="321819E3" w14:textId="77777777" w:rsidR="008E14C1" w:rsidRDefault="00910FFB">
      <w:pPr>
        <w:pStyle w:val="Gvdemetni60"/>
        <w:shd w:val="clear" w:color="auto" w:fill="auto"/>
        <w:spacing w:after="0" w:line="274" w:lineRule="exact"/>
        <w:ind w:firstLine="0"/>
        <w:jc w:val="center"/>
      </w:pPr>
      <w:r>
        <w:t>İL</w:t>
      </w:r>
      <w:r w:rsidR="00872549">
        <w:t>ÇE</w:t>
      </w:r>
      <w:r>
        <w:t xml:space="preserve"> MİLLÎ EĞİTİM MÜDÜRLÜĞÜ</w:t>
      </w:r>
    </w:p>
    <w:p w14:paraId="61A5E105" w14:textId="77777777" w:rsidR="008E14C1" w:rsidRDefault="00910FFB">
      <w:pPr>
        <w:pStyle w:val="Gvdemetni60"/>
        <w:shd w:val="clear" w:color="auto" w:fill="auto"/>
        <w:spacing w:after="0" w:line="274" w:lineRule="exact"/>
        <w:ind w:left="200" w:firstLine="0"/>
      </w:pPr>
      <w:r>
        <w:t>KİMYASAL, BİYOLOJİK, RADYOLOJİK VE NÜKLEER TEHLİKELERE İLİŞKİN GÖREV</w:t>
      </w:r>
    </w:p>
    <w:p w14:paraId="33B66890" w14:textId="77777777" w:rsidR="008E14C1" w:rsidRDefault="00910FFB">
      <w:pPr>
        <w:pStyle w:val="Gvdemetni60"/>
        <w:shd w:val="clear" w:color="auto" w:fill="auto"/>
        <w:spacing w:after="507" w:line="274" w:lineRule="exact"/>
        <w:ind w:firstLine="0"/>
        <w:jc w:val="center"/>
      </w:pPr>
      <w:r>
        <w:t>TALİMATI</w:t>
      </w:r>
    </w:p>
    <w:p w14:paraId="77D63DCB" w14:textId="77777777" w:rsidR="008E14C1" w:rsidRDefault="00910FFB">
      <w:pPr>
        <w:pStyle w:val="Gvdemetni60"/>
        <w:shd w:val="clear" w:color="auto" w:fill="auto"/>
        <w:spacing w:after="0" w:line="240" w:lineRule="exact"/>
        <w:ind w:firstLine="0"/>
        <w:jc w:val="center"/>
      </w:pPr>
      <w:r>
        <w:t>BİRİNCİ BÖLÜM</w:t>
      </w:r>
    </w:p>
    <w:p w14:paraId="710D7AA5" w14:textId="77777777" w:rsidR="008E14C1" w:rsidRDefault="00910FFB">
      <w:pPr>
        <w:pStyle w:val="Gvdemetni60"/>
        <w:shd w:val="clear" w:color="auto" w:fill="auto"/>
        <w:spacing w:after="269" w:line="240" w:lineRule="exact"/>
        <w:ind w:firstLine="0"/>
        <w:jc w:val="center"/>
      </w:pPr>
      <w:r>
        <w:t>Amaç, Kapsam, Dayanak ve Tanımlar</w:t>
      </w:r>
    </w:p>
    <w:p w14:paraId="2D270D58" w14:textId="77777777" w:rsidR="008E14C1" w:rsidRDefault="00910FFB">
      <w:pPr>
        <w:pStyle w:val="Gvdemetni60"/>
        <w:shd w:val="clear" w:color="auto" w:fill="auto"/>
        <w:spacing w:after="0" w:line="270" w:lineRule="exact"/>
        <w:ind w:left="400"/>
        <w:jc w:val="both"/>
      </w:pPr>
      <w:r>
        <w:t>Amaç</w:t>
      </w:r>
    </w:p>
    <w:p w14:paraId="4E37B71E" w14:textId="77777777" w:rsidR="008E14C1" w:rsidRDefault="00910FFB">
      <w:pPr>
        <w:pStyle w:val="Gvdemetni20"/>
        <w:shd w:val="clear" w:color="auto" w:fill="auto"/>
        <w:ind w:firstLine="0"/>
      </w:pPr>
      <w:r>
        <w:rPr>
          <w:rStyle w:val="Gvdemetni2Kaln0"/>
        </w:rPr>
        <w:t xml:space="preserve">MADDE 1- </w:t>
      </w:r>
      <w:r>
        <w:t xml:space="preserve">Bu </w:t>
      </w:r>
      <w:r w:rsidR="00872549">
        <w:t xml:space="preserve">talimatın amacı; ilçe </w:t>
      </w:r>
      <w:r>
        <w:t>içinde veya dışında meydana gelip İl</w:t>
      </w:r>
      <w:r w:rsidR="00872549">
        <w:t>çe</w:t>
      </w:r>
      <w:r>
        <w:t xml:space="preserve"> Millî Eğitim Müdürlüğü ile okul ve kurumlarını etkileyebilecek kimyasal, biyolojik, radyolojik ve nükleer tehlikelere karşı personel, öğretmen ve öğrencilerin sağlığı ve çevresinin korunması, can ve mal kaybının en aza indirilmesi için gerekli tedbirlerin alınması amacıyla İl Millî Eğitim Müdürlüğü, İlçe Millî Eğitim Müdürlükleri, Okul ve bağlı kurumların tehlike öncesi, sırası ve sonrasına ilişkin görev ve sorumluluklarının belirlemektir.</w:t>
      </w:r>
    </w:p>
    <w:p w14:paraId="4A78E50C" w14:textId="77777777" w:rsidR="008E14C1" w:rsidRDefault="00910FFB">
      <w:pPr>
        <w:pStyle w:val="Gvdemetni60"/>
        <w:shd w:val="clear" w:color="auto" w:fill="auto"/>
        <w:spacing w:after="0" w:line="270" w:lineRule="exact"/>
        <w:ind w:left="400"/>
        <w:jc w:val="both"/>
      </w:pPr>
      <w:r>
        <w:t>Kapsam</w:t>
      </w:r>
    </w:p>
    <w:p w14:paraId="1AF7CD76" w14:textId="77777777" w:rsidR="008E14C1" w:rsidRDefault="00910FFB">
      <w:pPr>
        <w:pStyle w:val="Gvdemetni20"/>
        <w:shd w:val="clear" w:color="auto" w:fill="auto"/>
        <w:ind w:firstLine="0"/>
      </w:pPr>
      <w:r>
        <w:rPr>
          <w:rStyle w:val="Gvdemetni2Kaln0"/>
        </w:rPr>
        <w:t xml:space="preserve">MADDE 2- </w:t>
      </w:r>
      <w:r w:rsidR="00872549">
        <w:t xml:space="preserve">Bu talimat, </w:t>
      </w:r>
      <w:r>
        <w:t xml:space="preserve"> İlçe Milli Eğitim Müdürlükleri ile okul ve kurumlarda kimyasal, biyolojik, radyolojik ve nükleer tehlikelere karşı alınacak önlemler ve yapılacak hizmetleri kapsar.</w:t>
      </w:r>
    </w:p>
    <w:p w14:paraId="2F91E203" w14:textId="77777777" w:rsidR="008E14C1" w:rsidRDefault="00910FFB">
      <w:pPr>
        <w:pStyle w:val="Gvdemetni60"/>
        <w:shd w:val="clear" w:color="auto" w:fill="auto"/>
        <w:spacing w:after="0" w:line="270" w:lineRule="exact"/>
        <w:ind w:left="400"/>
        <w:jc w:val="both"/>
      </w:pPr>
      <w:r>
        <w:t>Dayanak</w:t>
      </w:r>
    </w:p>
    <w:p w14:paraId="0A986522" w14:textId="77777777" w:rsidR="008E14C1" w:rsidRDefault="00910FFB">
      <w:pPr>
        <w:pStyle w:val="Gvdemetni20"/>
        <w:shd w:val="clear" w:color="auto" w:fill="auto"/>
        <w:ind w:firstLine="0"/>
      </w:pPr>
      <w:r>
        <w:rPr>
          <w:rStyle w:val="Gvdemetni2Kaln0"/>
        </w:rPr>
        <w:t xml:space="preserve">MADDE 3- </w:t>
      </w:r>
      <w:r>
        <w:t>(1) Bu talimat, 03.05.2012 tarih ve 28281 sayılı Resmi Gazetede yayımlanan Kimyasal, Biyolojik, Radyolojik ve Nükleer Tehlikelere Dair Görev Yönetmeliğinin 12. Maddesi,</w:t>
      </w:r>
    </w:p>
    <w:p w14:paraId="136C8D3D" w14:textId="77777777" w:rsidR="008E14C1" w:rsidRDefault="00910FFB">
      <w:pPr>
        <w:pStyle w:val="Gvdemetni20"/>
        <w:numPr>
          <w:ilvl w:val="0"/>
          <w:numId w:val="1"/>
        </w:numPr>
        <w:shd w:val="clear" w:color="auto" w:fill="auto"/>
        <w:tabs>
          <w:tab w:val="left" w:pos="466"/>
        </w:tabs>
        <w:ind w:firstLine="0"/>
      </w:pPr>
      <w:r>
        <w:t xml:space="preserve">Millî Eğitim Bakanlığının 12.10.2012 tarih ve 115907 sayılı onayı ile yürürlüğe konulan “Millî Eğitim Bakanlığı Kimyasal, Biyolojik, Radyolojik ve Nükleer Tehlikelere İlişkin Görev Yönergesi” </w:t>
      </w:r>
      <w:proofErr w:type="spellStart"/>
      <w:r>
        <w:t>nin</w:t>
      </w:r>
      <w:proofErr w:type="spellEnd"/>
      <w:r>
        <w:t xml:space="preserve"> 11. Maddesi,</w:t>
      </w:r>
    </w:p>
    <w:p w14:paraId="4673265D" w14:textId="77777777" w:rsidR="008E14C1" w:rsidRDefault="00910FFB">
      <w:pPr>
        <w:pStyle w:val="Gvdemetni20"/>
        <w:numPr>
          <w:ilvl w:val="0"/>
          <w:numId w:val="1"/>
        </w:numPr>
        <w:shd w:val="clear" w:color="auto" w:fill="auto"/>
        <w:tabs>
          <w:tab w:val="left" w:pos="470"/>
        </w:tabs>
        <w:ind w:firstLine="0"/>
      </w:pPr>
      <w:r>
        <w:t>Ankara Valiliği İl Afet ve Acil Durum Müdürlüğünün 17/09/2013 tarih ve 953-01-08/155- 2325 sayılı yazısı,</w:t>
      </w:r>
    </w:p>
    <w:p w14:paraId="4A93A962" w14:textId="77777777" w:rsidR="008E14C1" w:rsidRDefault="00910FFB">
      <w:pPr>
        <w:pStyle w:val="Gvdemetni20"/>
        <w:numPr>
          <w:ilvl w:val="0"/>
          <w:numId w:val="1"/>
        </w:numPr>
        <w:shd w:val="clear" w:color="auto" w:fill="auto"/>
        <w:tabs>
          <w:tab w:val="left" w:pos="480"/>
        </w:tabs>
        <w:ind w:firstLine="0"/>
      </w:pPr>
      <w:r>
        <w:t>Millî Eğitim Bakanlığı Destek Hizmetleri Genel Müdürlüğünün 13.01.2021 tarihli ve E- 48680469-952.3.03.4-19115652 sayılı yazısına istinaden hazırlanmıştır.</w:t>
      </w:r>
    </w:p>
    <w:p w14:paraId="1DD5E826" w14:textId="77777777" w:rsidR="00051E3D" w:rsidRDefault="00437091">
      <w:pPr>
        <w:pStyle w:val="Gvdemetni20"/>
        <w:numPr>
          <w:ilvl w:val="0"/>
          <w:numId w:val="1"/>
        </w:numPr>
        <w:shd w:val="clear" w:color="auto" w:fill="auto"/>
        <w:tabs>
          <w:tab w:val="left" w:pos="480"/>
        </w:tabs>
        <w:ind w:firstLine="0"/>
      </w:pPr>
      <w:r>
        <w:t>Ankara Valiliği 21/01/2021 tarihli onaylı Ankara Valiliği İl Milli Eğitim Müdürlüğü KBRN (Kimyasal-Biyolojik-Radyolojik ve Nükleer) tehlikelere ilişkin çalışma yönergesi</w:t>
      </w:r>
    </w:p>
    <w:p w14:paraId="3237C196" w14:textId="77777777" w:rsidR="008E14C1" w:rsidRDefault="00910FFB">
      <w:pPr>
        <w:pStyle w:val="Gvdemetni60"/>
        <w:shd w:val="clear" w:color="auto" w:fill="auto"/>
        <w:spacing w:after="0" w:line="270" w:lineRule="exact"/>
        <w:ind w:left="400"/>
        <w:jc w:val="both"/>
      </w:pPr>
      <w:r>
        <w:t>Tanımlar</w:t>
      </w:r>
    </w:p>
    <w:p w14:paraId="200A71C8" w14:textId="77777777" w:rsidR="008E14C1" w:rsidRDefault="00910FFB">
      <w:pPr>
        <w:pStyle w:val="Gvdemetni20"/>
        <w:shd w:val="clear" w:color="auto" w:fill="auto"/>
        <w:ind w:left="400" w:hanging="400"/>
      </w:pPr>
      <w:r>
        <w:rPr>
          <w:rStyle w:val="Gvdemetni2Kaln0"/>
        </w:rPr>
        <w:t xml:space="preserve">MADDE-4 </w:t>
      </w:r>
      <w:r>
        <w:t>Bu talimatta geçen;</w:t>
      </w:r>
    </w:p>
    <w:p w14:paraId="4BBBDAC6" w14:textId="77777777" w:rsidR="008E14C1" w:rsidRDefault="00910FFB">
      <w:pPr>
        <w:pStyle w:val="Gvdemetni20"/>
        <w:numPr>
          <w:ilvl w:val="0"/>
          <w:numId w:val="2"/>
        </w:numPr>
        <w:shd w:val="clear" w:color="auto" w:fill="auto"/>
        <w:tabs>
          <w:tab w:val="left" w:pos="390"/>
        </w:tabs>
        <w:ind w:left="400" w:hanging="400"/>
      </w:pPr>
      <w:r>
        <w:t>Bakanlık: Millî Eğitim Bakanlığını,</w:t>
      </w:r>
    </w:p>
    <w:p w14:paraId="00C4C4F6" w14:textId="765584E4" w:rsidR="008E14C1" w:rsidRDefault="00910FFB">
      <w:pPr>
        <w:pStyle w:val="Gvdemetni20"/>
        <w:numPr>
          <w:ilvl w:val="0"/>
          <w:numId w:val="2"/>
        </w:numPr>
        <w:shd w:val="clear" w:color="auto" w:fill="auto"/>
        <w:tabs>
          <w:tab w:val="left" w:pos="390"/>
        </w:tabs>
        <w:ind w:left="400" w:hanging="400"/>
      </w:pPr>
      <w:r>
        <w:t xml:space="preserve">Müdürlük: </w:t>
      </w:r>
      <w:r w:rsidR="00DA7E93">
        <w:t>Altındağ</w:t>
      </w:r>
      <w:r w:rsidR="00C67B07">
        <w:t xml:space="preserve"> İlçe </w:t>
      </w:r>
      <w:r>
        <w:t>Millî Eğitim Müdürlüğünü,</w:t>
      </w:r>
    </w:p>
    <w:p w14:paraId="17C4BB7B" w14:textId="77777777" w:rsidR="008E14C1" w:rsidRDefault="00910FFB">
      <w:pPr>
        <w:pStyle w:val="Gvdemetni20"/>
        <w:numPr>
          <w:ilvl w:val="0"/>
          <w:numId w:val="2"/>
        </w:numPr>
        <w:shd w:val="clear" w:color="auto" w:fill="auto"/>
        <w:tabs>
          <w:tab w:val="left" w:pos="390"/>
        </w:tabs>
        <w:ind w:left="400" w:hanging="400"/>
      </w:pPr>
      <w:r>
        <w:t>KBRN: Kimyasal, Biyolojik, Radyolojik ve Nükleeri kelime grubunun kısaltılması,</w:t>
      </w:r>
    </w:p>
    <w:p w14:paraId="7159144E" w14:textId="77777777" w:rsidR="008E14C1" w:rsidRDefault="00910FFB">
      <w:pPr>
        <w:pStyle w:val="Gvdemetni20"/>
        <w:numPr>
          <w:ilvl w:val="0"/>
          <w:numId w:val="2"/>
        </w:numPr>
        <w:shd w:val="clear" w:color="auto" w:fill="auto"/>
        <w:tabs>
          <w:tab w:val="left" w:pos="394"/>
        </w:tabs>
        <w:ind w:left="400" w:hanging="400"/>
      </w:pPr>
      <w:r>
        <w:t>KBRN Keşif-Tespit: İzleme, gözetleme veya başka yöntemlerle KBRN tehlikesi veya olayların mevcudiyetini doğrulamak veya reddetmek olayın türünü ve boyutunu belirlemek ve riskleri değerlendirmek amacıyla icra edilen faaliyeti,</w:t>
      </w:r>
    </w:p>
    <w:p w14:paraId="016CE9A4" w14:textId="77777777" w:rsidR="008E14C1" w:rsidRDefault="00910FFB">
      <w:pPr>
        <w:pStyle w:val="Gvdemetni20"/>
        <w:numPr>
          <w:ilvl w:val="0"/>
          <w:numId w:val="2"/>
        </w:numPr>
        <w:shd w:val="clear" w:color="auto" w:fill="auto"/>
        <w:tabs>
          <w:tab w:val="left" w:pos="394"/>
        </w:tabs>
        <w:ind w:left="400" w:hanging="400"/>
      </w:pPr>
      <w:r>
        <w:t>KBRN Kirliliği: KBRN maddelerinin insan ve çevre üzerinde olumsuz etki yaratacak düzeyde varlığı,</w:t>
      </w:r>
    </w:p>
    <w:p w14:paraId="4A4BE6A9" w14:textId="77777777" w:rsidR="008E14C1" w:rsidRDefault="00910FFB">
      <w:pPr>
        <w:pStyle w:val="Gvdemetni20"/>
        <w:numPr>
          <w:ilvl w:val="0"/>
          <w:numId w:val="2"/>
        </w:numPr>
        <w:shd w:val="clear" w:color="auto" w:fill="auto"/>
        <w:tabs>
          <w:tab w:val="left" w:pos="394"/>
        </w:tabs>
        <w:ind w:left="400" w:hanging="400"/>
      </w:pPr>
      <w:r>
        <w:t>KBRN Riski: İnsan sağlığı ve çevrenin, KBRN maddelerinin kasten veya kazaen çevreye yayılmasından zarar görme olasılığı ve zararın ciddiyet derecesi,</w:t>
      </w:r>
    </w:p>
    <w:p w14:paraId="5CDCB012" w14:textId="77777777" w:rsidR="008E14C1" w:rsidRDefault="00910FFB">
      <w:pPr>
        <w:pStyle w:val="Gvdemetni20"/>
        <w:numPr>
          <w:ilvl w:val="0"/>
          <w:numId w:val="2"/>
        </w:numPr>
        <w:shd w:val="clear" w:color="auto" w:fill="auto"/>
        <w:tabs>
          <w:tab w:val="left" w:pos="394"/>
        </w:tabs>
        <w:ind w:left="400" w:hanging="400"/>
      </w:pPr>
      <w:r>
        <w:t>KBRN Savunması: KBRN saldırılarından korunabilmek KBRN ajanlarının etkilerini yok etmek veya mümkün olduğunca en aza indirebilmek için alınan önlemler ve yapılacak çalışmaların tümü,</w:t>
      </w:r>
    </w:p>
    <w:p w14:paraId="195B7D34" w14:textId="77777777" w:rsidR="00E81615" w:rsidRDefault="00E81615" w:rsidP="00E81615">
      <w:pPr>
        <w:pStyle w:val="Gvdemetni20"/>
        <w:shd w:val="clear" w:color="auto" w:fill="auto"/>
        <w:tabs>
          <w:tab w:val="left" w:pos="394"/>
        </w:tabs>
        <w:ind w:left="400" w:firstLine="0"/>
      </w:pPr>
    </w:p>
    <w:p w14:paraId="65DF057C" w14:textId="77777777" w:rsidR="008E14C1" w:rsidRDefault="00910FFB" w:rsidP="00043E1F">
      <w:pPr>
        <w:pStyle w:val="Gvdemetni20"/>
        <w:numPr>
          <w:ilvl w:val="0"/>
          <w:numId w:val="2"/>
        </w:numPr>
        <w:shd w:val="clear" w:color="auto" w:fill="auto"/>
        <w:ind w:left="400" w:hanging="400"/>
      </w:pPr>
      <w:r>
        <w:lastRenderedPageBreak/>
        <w:t>KBRN Tehdit: Petrol kirlenmeleri, bulaşıcı hastalıklar, soba zehirlenmeleri ve KBRN maddesi yayılımı sonucu meydana gelebilecek deniz kirlenmeleri hariç olmak üzere; KBRN maddelerinden elde edilmiş silahların terör, sabotaj vb. eylemlerde kasten kullanılması,</w:t>
      </w:r>
    </w:p>
    <w:p w14:paraId="37E25ED5" w14:textId="77777777" w:rsidR="008E14C1" w:rsidRDefault="00910FFB">
      <w:pPr>
        <w:pStyle w:val="Gvdemetni20"/>
        <w:numPr>
          <w:ilvl w:val="0"/>
          <w:numId w:val="2"/>
        </w:numPr>
        <w:shd w:val="clear" w:color="auto" w:fill="auto"/>
        <w:tabs>
          <w:tab w:val="left" w:pos="394"/>
        </w:tabs>
        <w:ind w:left="400" w:hanging="400"/>
      </w:pPr>
      <w:r>
        <w:t>KBRN Tehlikeleri: Petrol kirlenmeleri, bulaşıcı hastalıklar, soba zehirlenmeleri ve KBRN maddesi yayılımı sonucu meydana gelebilecek deniz kirlenmeleri hariç olmak üzere;</w:t>
      </w:r>
    </w:p>
    <w:p w14:paraId="025CE3BB" w14:textId="77777777" w:rsidR="008E14C1" w:rsidRDefault="00910FFB">
      <w:pPr>
        <w:pStyle w:val="Gvdemetni20"/>
        <w:shd w:val="clear" w:color="auto" w:fill="auto"/>
        <w:spacing w:line="274" w:lineRule="exact"/>
        <w:ind w:left="420" w:firstLine="0"/>
      </w:pPr>
      <w:proofErr w:type="gramStart"/>
      <w:r>
        <w:t>endüstriyel</w:t>
      </w:r>
      <w:proofErr w:type="gramEnd"/>
      <w:r>
        <w:t xml:space="preserve"> üretimde, sağlık sektöründe, </w:t>
      </w:r>
      <w:proofErr w:type="spellStart"/>
      <w:r>
        <w:t>laboratuarlarda</w:t>
      </w:r>
      <w:proofErr w:type="spellEnd"/>
      <w:r>
        <w:t>, bilimsel araştırmalarda ürün yada ara ürün olarak kullanılan KBRN maddelerinin kazaen yayılmasıyla oluşan durumları,</w:t>
      </w:r>
    </w:p>
    <w:p w14:paraId="409921F3" w14:textId="77777777" w:rsidR="008E14C1" w:rsidRDefault="00910FFB">
      <w:pPr>
        <w:pStyle w:val="Gvdemetni20"/>
        <w:numPr>
          <w:ilvl w:val="0"/>
          <w:numId w:val="2"/>
        </w:numPr>
        <w:shd w:val="clear" w:color="auto" w:fill="auto"/>
        <w:tabs>
          <w:tab w:val="left" w:pos="305"/>
        </w:tabs>
        <w:spacing w:line="274" w:lineRule="exact"/>
        <w:ind w:left="420"/>
      </w:pPr>
      <w:r>
        <w:t>KİS: Kitle imha silahı. Biyosfere, doğal ve insan yapılara ve/veya çok sayıda insana büyük ölçüde zarar veren silahları,</w:t>
      </w:r>
    </w:p>
    <w:p w14:paraId="4DB836C7" w14:textId="77777777" w:rsidR="008E14C1" w:rsidRDefault="00910FFB">
      <w:pPr>
        <w:pStyle w:val="Gvdemetni20"/>
        <w:numPr>
          <w:ilvl w:val="0"/>
          <w:numId w:val="2"/>
        </w:numPr>
        <w:shd w:val="clear" w:color="auto" w:fill="auto"/>
        <w:tabs>
          <w:tab w:val="left" w:pos="352"/>
        </w:tabs>
        <w:spacing w:line="274" w:lineRule="exact"/>
        <w:ind w:left="420"/>
      </w:pPr>
      <w:r>
        <w:t>Tehlikeli Madde: Kimyasal ve fiziksel yapısı itibariyle elde edilmesi, işlenmesi, saklanması, paketlenmesi, kullanılması, atılması ve taşınması çevreye, insanlara ve doğal hayata zararlı olabilecek tüm maddeleri,</w:t>
      </w:r>
    </w:p>
    <w:p w14:paraId="2F1A566C" w14:textId="77777777" w:rsidR="008E14C1" w:rsidRDefault="00910FFB">
      <w:pPr>
        <w:pStyle w:val="Gvdemetni20"/>
        <w:numPr>
          <w:ilvl w:val="0"/>
          <w:numId w:val="2"/>
        </w:numPr>
        <w:shd w:val="clear" w:color="auto" w:fill="auto"/>
        <w:tabs>
          <w:tab w:val="left" w:pos="352"/>
        </w:tabs>
        <w:spacing w:line="274" w:lineRule="exact"/>
        <w:ind w:left="420"/>
      </w:pPr>
      <w:r>
        <w:t xml:space="preserve">Tatbikat: Bir acil durum veya afet halinde yapılması planlanış olan müdahale sürecinde yer alacak eylemlerin uygunluğunu, yeterliliğini ve güncelliğini mümkün olduğunca gerçeğe yakın koşullar altında ve bir senaryoya bağlı kalarak denemek amacıyla yapılan uygulamalardır. </w:t>
      </w:r>
      <w:proofErr w:type="spellStart"/>
      <w:r>
        <w:t>Masabaşı</w:t>
      </w:r>
      <w:proofErr w:type="spellEnd"/>
      <w:r>
        <w:t xml:space="preserve"> tatbikatı, uygulama tatbikat (işlevsel tatbikat), genel tatbikat (tam ölçekli tatbikat) ve talimler olarak farklı düzeylerde icra edilebilir.</w:t>
      </w:r>
    </w:p>
    <w:p w14:paraId="207236D1" w14:textId="77777777" w:rsidR="008E14C1" w:rsidRDefault="00910FFB">
      <w:pPr>
        <w:pStyle w:val="Gvdemetni20"/>
        <w:shd w:val="clear" w:color="auto" w:fill="auto"/>
        <w:spacing w:after="846" w:line="274" w:lineRule="exact"/>
        <w:ind w:left="420" w:firstLine="0"/>
      </w:pPr>
      <w:r>
        <w:t>İfade etmektedir.</w:t>
      </w:r>
    </w:p>
    <w:p w14:paraId="58ADB1A3" w14:textId="77777777" w:rsidR="008E14C1" w:rsidRDefault="00910FFB">
      <w:pPr>
        <w:pStyle w:val="Gvdemetni60"/>
        <w:shd w:val="clear" w:color="auto" w:fill="auto"/>
        <w:spacing w:after="477" w:line="266" w:lineRule="exact"/>
        <w:ind w:right="20" w:firstLine="0"/>
        <w:jc w:val="center"/>
      </w:pPr>
      <w:r>
        <w:t>İKİNCİ BÖLÜM</w:t>
      </w:r>
      <w:r>
        <w:br/>
        <w:t>Görev ve Sorumluluklar</w:t>
      </w:r>
    </w:p>
    <w:p w14:paraId="1A849F85" w14:textId="77777777" w:rsidR="008E14C1" w:rsidRDefault="00910FFB">
      <w:pPr>
        <w:pStyle w:val="Gvdemetni60"/>
        <w:shd w:val="clear" w:color="auto" w:fill="auto"/>
        <w:spacing w:after="0" w:line="270" w:lineRule="exact"/>
        <w:ind w:firstLine="0"/>
        <w:jc w:val="both"/>
      </w:pPr>
      <w:r>
        <w:t>Görev ve Sorumluluklar</w:t>
      </w:r>
    </w:p>
    <w:p w14:paraId="6CE87AF8" w14:textId="77777777" w:rsidR="008E14C1" w:rsidRDefault="00910FFB">
      <w:pPr>
        <w:pStyle w:val="Gvdemetni20"/>
        <w:shd w:val="clear" w:color="auto" w:fill="auto"/>
        <w:ind w:firstLine="0"/>
      </w:pPr>
      <w:r>
        <w:rPr>
          <w:rStyle w:val="Gvdemetni2Kaln0"/>
        </w:rPr>
        <w:t xml:space="preserve">MADDE </w:t>
      </w:r>
      <w:r>
        <w:t>5- (1) İlçe Milli Eğitim Müdürlükleri</w:t>
      </w:r>
      <w:r w:rsidR="00115EA2">
        <w:t xml:space="preserve">ne bağlı </w:t>
      </w:r>
      <w:r>
        <w:t>okul ve kurumlar, bu talimatta kendilerine verilen görevleri yerine getirmekten ayrı ayrı sorumludur.</w:t>
      </w:r>
    </w:p>
    <w:p w14:paraId="2DC26B24" w14:textId="77777777" w:rsidR="008E14C1" w:rsidRDefault="00910FFB">
      <w:pPr>
        <w:pStyle w:val="Gvdemetni60"/>
        <w:numPr>
          <w:ilvl w:val="0"/>
          <w:numId w:val="3"/>
        </w:numPr>
        <w:shd w:val="clear" w:color="auto" w:fill="auto"/>
        <w:tabs>
          <w:tab w:val="left" w:pos="449"/>
        </w:tabs>
        <w:spacing w:after="0" w:line="270" w:lineRule="exact"/>
        <w:ind w:firstLine="0"/>
        <w:jc w:val="both"/>
      </w:pPr>
      <w:r>
        <w:t>İl Millî Eğitim Müdürü:</w:t>
      </w:r>
    </w:p>
    <w:p w14:paraId="1694FF0D" w14:textId="77777777" w:rsidR="008E14C1" w:rsidRDefault="00910FFB">
      <w:pPr>
        <w:pStyle w:val="Gvdemetni20"/>
        <w:numPr>
          <w:ilvl w:val="0"/>
          <w:numId w:val="4"/>
        </w:numPr>
        <w:shd w:val="clear" w:color="auto" w:fill="auto"/>
        <w:tabs>
          <w:tab w:val="left" w:pos="370"/>
        </w:tabs>
        <w:ind w:firstLine="0"/>
      </w:pPr>
      <w:r>
        <w:t>KBRN tehlikelerine karşı alınacak önlemler ve yapılacak çalışmalar ilgili birimlerin katılımını ve koordineyi sağlar.</w:t>
      </w:r>
    </w:p>
    <w:p w14:paraId="6D094753" w14:textId="77777777" w:rsidR="008E14C1" w:rsidRDefault="00910FFB">
      <w:pPr>
        <w:pStyle w:val="Gvdemetni20"/>
        <w:numPr>
          <w:ilvl w:val="0"/>
          <w:numId w:val="4"/>
        </w:numPr>
        <w:shd w:val="clear" w:color="auto" w:fill="auto"/>
        <w:tabs>
          <w:tab w:val="left" w:pos="370"/>
        </w:tabs>
        <w:ind w:firstLine="0"/>
      </w:pPr>
      <w:r>
        <w:t>Tehlikenin İl genelini veya diğer illerin bulunduğu bölgeyi etkilemesi durumunda; Millî Eğitim Bakanlığı, Ankara Valiliği,</w:t>
      </w:r>
      <w:r w:rsidR="00B94F4E">
        <w:t xml:space="preserve"> </w:t>
      </w:r>
      <w:r>
        <w:t>İl Afet ve Acil Durum Müdürlüğü ve diğer Kurumlarla iş birliği içinde koordinatörü görevlendirir.</w:t>
      </w:r>
    </w:p>
    <w:p w14:paraId="18021E6F" w14:textId="77777777" w:rsidR="008E14C1" w:rsidRDefault="00910FFB">
      <w:pPr>
        <w:pStyle w:val="Gvdemetni20"/>
        <w:numPr>
          <w:ilvl w:val="0"/>
          <w:numId w:val="4"/>
        </w:numPr>
        <w:shd w:val="clear" w:color="auto" w:fill="auto"/>
        <w:tabs>
          <w:tab w:val="left" w:pos="370"/>
        </w:tabs>
        <w:ind w:firstLine="0"/>
      </w:pPr>
      <w:r>
        <w:t>KBRN donanım ve diğer malzemelerin teknik özelliklerini İl Afet ve Acil Durum Müdürlüğünden görüş ve önerilerini dikkate alarak belirler, teknolojik gelişmeleri takip eder, Millî Eğitim Bakanlığından bu konuda destek ister.</w:t>
      </w:r>
    </w:p>
    <w:p w14:paraId="245655BA" w14:textId="77777777" w:rsidR="008E14C1" w:rsidRDefault="00910FFB">
      <w:pPr>
        <w:pStyle w:val="Gvdemetni20"/>
        <w:numPr>
          <w:ilvl w:val="0"/>
          <w:numId w:val="4"/>
        </w:numPr>
        <w:shd w:val="clear" w:color="auto" w:fill="auto"/>
        <w:tabs>
          <w:tab w:val="left" w:pos="373"/>
        </w:tabs>
        <w:ind w:firstLine="0"/>
      </w:pPr>
      <w:r>
        <w:t>Tehlike haberlerinin İl Millî Eğitim Müdürlüğü; bağlı okul ve kurum personeline duyurulması için gerekli olan haber alma ve yayma, ikaz ve alarm sistemlerini kurar ve faal halde bulundurur.</w:t>
      </w:r>
    </w:p>
    <w:p w14:paraId="1F238C66" w14:textId="77777777" w:rsidR="008E14C1" w:rsidRDefault="00910FFB">
      <w:pPr>
        <w:pStyle w:val="Gvdemetni20"/>
        <w:numPr>
          <w:ilvl w:val="0"/>
          <w:numId w:val="4"/>
        </w:numPr>
        <w:shd w:val="clear" w:color="auto" w:fill="auto"/>
        <w:tabs>
          <w:tab w:val="left" w:pos="373"/>
        </w:tabs>
        <w:ind w:firstLine="0"/>
      </w:pPr>
      <w:r>
        <w:t>KBRN konularında eğitici personelin yetiştirilmesi ve bilgi değişimi hususlarında, diğer kurumlarla karşılıklı yardım ve işbirliğinin geliştirilmesini sağlar.</w:t>
      </w:r>
    </w:p>
    <w:p w14:paraId="31CDF800" w14:textId="77777777" w:rsidR="008E14C1" w:rsidRDefault="00910FFB">
      <w:pPr>
        <w:pStyle w:val="Gvdemetni20"/>
        <w:numPr>
          <w:ilvl w:val="0"/>
          <w:numId w:val="4"/>
        </w:numPr>
        <w:shd w:val="clear" w:color="auto" w:fill="auto"/>
        <w:tabs>
          <w:tab w:val="left" w:pos="373"/>
        </w:tabs>
        <w:ind w:firstLine="0"/>
      </w:pPr>
      <w:r>
        <w:t>Nükleer silah atılması veya nükleer kaza sonrası yayılan ve rüzgâr altı tehlike sınırları içinde kalabilecek İl Millî Eğitim Müdürlüğü binalarının gerektiğinde boşaltılması veya tahliye edilmesi iş ve işlemlerini koordine eder.</w:t>
      </w:r>
    </w:p>
    <w:p w14:paraId="45AFF4C3" w14:textId="77777777" w:rsidR="00E81615" w:rsidRDefault="00E81615" w:rsidP="00E81615">
      <w:pPr>
        <w:pStyle w:val="Gvdemetni20"/>
        <w:shd w:val="clear" w:color="auto" w:fill="auto"/>
        <w:tabs>
          <w:tab w:val="left" w:pos="373"/>
        </w:tabs>
        <w:ind w:firstLine="0"/>
      </w:pPr>
    </w:p>
    <w:p w14:paraId="0A4DB1BD" w14:textId="77777777" w:rsidR="008E14C1" w:rsidRDefault="00910FFB">
      <w:pPr>
        <w:pStyle w:val="Gvdemetni60"/>
        <w:numPr>
          <w:ilvl w:val="0"/>
          <w:numId w:val="3"/>
        </w:numPr>
        <w:shd w:val="clear" w:color="auto" w:fill="auto"/>
        <w:tabs>
          <w:tab w:val="left" w:pos="453"/>
        </w:tabs>
        <w:spacing w:after="0" w:line="270" w:lineRule="exact"/>
        <w:ind w:firstLine="0"/>
        <w:jc w:val="both"/>
      </w:pPr>
      <w:r>
        <w:t>Strateji Geliştirme Şubesi-1:</w:t>
      </w:r>
    </w:p>
    <w:p w14:paraId="61A84B6B" w14:textId="77777777" w:rsidR="008E14C1" w:rsidRDefault="00910FFB">
      <w:pPr>
        <w:pStyle w:val="Gvdemetni20"/>
        <w:numPr>
          <w:ilvl w:val="0"/>
          <w:numId w:val="5"/>
        </w:numPr>
        <w:shd w:val="clear" w:color="auto" w:fill="auto"/>
        <w:ind w:firstLine="0"/>
      </w:pPr>
      <w:r>
        <w:t xml:space="preserve"> Teçhizat ve donanımın alimim yapacak ilgili harcama biriminin bütçesinde ödenek ayrılmasını sağlar.</w:t>
      </w:r>
    </w:p>
    <w:p w14:paraId="106224B6" w14:textId="77777777" w:rsidR="008E14C1" w:rsidRDefault="00910FFB">
      <w:pPr>
        <w:pStyle w:val="Gvdemetni20"/>
        <w:numPr>
          <w:ilvl w:val="0"/>
          <w:numId w:val="5"/>
        </w:numPr>
        <w:shd w:val="clear" w:color="auto" w:fill="auto"/>
        <w:tabs>
          <w:tab w:val="left" w:pos="370"/>
        </w:tabs>
        <w:ind w:firstLine="0"/>
      </w:pPr>
      <w:r>
        <w:lastRenderedPageBreak/>
        <w:t>Olağanüstü durumlara hazırlıklı olmak için ödenekle ilgili tedbirler alır.</w:t>
      </w:r>
    </w:p>
    <w:p w14:paraId="20270F9E" w14:textId="77777777" w:rsidR="008E14C1" w:rsidRDefault="00910FFB">
      <w:pPr>
        <w:pStyle w:val="Gvdemetni60"/>
        <w:numPr>
          <w:ilvl w:val="0"/>
          <w:numId w:val="3"/>
        </w:numPr>
        <w:shd w:val="clear" w:color="auto" w:fill="auto"/>
        <w:tabs>
          <w:tab w:val="left" w:pos="453"/>
        </w:tabs>
        <w:spacing w:after="0" w:line="270" w:lineRule="exact"/>
        <w:ind w:firstLine="0"/>
        <w:jc w:val="both"/>
      </w:pPr>
      <w:r>
        <w:t>Öğretmen Yetiştirme ve Geliştirme Hizmetleri Şubesi:</w:t>
      </w:r>
    </w:p>
    <w:p w14:paraId="158EEE67" w14:textId="77777777" w:rsidR="008E14C1" w:rsidRDefault="00910FFB">
      <w:pPr>
        <w:pStyle w:val="Gvdemetni20"/>
        <w:shd w:val="clear" w:color="auto" w:fill="auto"/>
        <w:ind w:firstLine="0"/>
      </w:pPr>
      <w:r>
        <w:t>KBRN konularıyla ilgili genel ve özel kurslar, seminerler düzenler, sertifikalı eğitici eğitimleri verilmesini sağlar.</w:t>
      </w:r>
    </w:p>
    <w:p w14:paraId="275C9C44" w14:textId="77777777" w:rsidR="008E14C1" w:rsidRDefault="00910FFB">
      <w:pPr>
        <w:pStyle w:val="Gvdemetni60"/>
        <w:numPr>
          <w:ilvl w:val="0"/>
          <w:numId w:val="3"/>
        </w:numPr>
        <w:shd w:val="clear" w:color="auto" w:fill="auto"/>
        <w:tabs>
          <w:tab w:val="left" w:pos="453"/>
        </w:tabs>
        <w:spacing w:after="0" w:line="270" w:lineRule="exact"/>
        <w:ind w:firstLine="0"/>
        <w:jc w:val="both"/>
      </w:pPr>
      <w:r>
        <w:t>İnsan Kaynakları Şubesi- 2:</w:t>
      </w:r>
    </w:p>
    <w:p w14:paraId="26E3B50C" w14:textId="77777777" w:rsidR="008E14C1" w:rsidRDefault="00910FFB">
      <w:pPr>
        <w:pStyle w:val="Gvdemetni20"/>
        <w:numPr>
          <w:ilvl w:val="0"/>
          <w:numId w:val="6"/>
        </w:numPr>
        <w:shd w:val="clear" w:color="auto" w:fill="auto"/>
        <w:tabs>
          <w:tab w:val="left" w:pos="370"/>
        </w:tabs>
        <w:ind w:firstLine="0"/>
      </w:pPr>
      <w:r>
        <w:t>KBRN konuları ile ilişkili branş öğretmenlerinin, talep gelmesi halinde olay bölgesinde görevlendirilmesini yapar.</w:t>
      </w:r>
    </w:p>
    <w:p w14:paraId="08A546C2" w14:textId="77777777" w:rsidR="008E14C1" w:rsidRDefault="00910FFB">
      <w:pPr>
        <w:pStyle w:val="Gvdemetni20"/>
        <w:numPr>
          <w:ilvl w:val="0"/>
          <w:numId w:val="6"/>
        </w:numPr>
        <w:shd w:val="clear" w:color="auto" w:fill="auto"/>
        <w:tabs>
          <w:tab w:val="left" w:pos="381"/>
        </w:tabs>
        <w:ind w:firstLine="0"/>
      </w:pPr>
      <w:r>
        <w:t>KBRN riski yüksek yerlerde görev yapan personelin gerektiğinde başka bölgelere nakillerini yapar.</w:t>
      </w:r>
    </w:p>
    <w:p w14:paraId="47983932" w14:textId="77777777" w:rsidR="008E14C1" w:rsidRDefault="00910FFB">
      <w:pPr>
        <w:pStyle w:val="Gvdemetni60"/>
        <w:numPr>
          <w:ilvl w:val="0"/>
          <w:numId w:val="3"/>
        </w:numPr>
        <w:shd w:val="clear" w:color="auto" w:fill="auto"/>
        <w:tabs>
          <w:tab w:val="left" w:pos="450"/>
        </w:tabs>
        <w:spacing w:after="0" w:line="270" w:lineRule="exact"/>
        <w:ind w:firstLine="0"/>
        <w:jc w:val="both"/>
      </w:pPr>
      <w:r>
        <w:t>Sivil Savunma Hizmetleri:</w:t>
      </w:r>
    </w:p>
    <w:p w14:paraId="35D72043" w14:textId="77777777" w:rsidR="008E14C1" w:rsidRDefault="00910FFB">
      <w:pPr>
        <w:pStyle w:val="Gvdemetni20"/>
        <w:numPr>
          <w:ilvl w:val="0"/>
          <w:numId w:val="7"/>
        </w:numPr>
        <w:shd w:val="clear" w:color="auto" w:fill="auto"/>
        <w:tabs>
          <w:tab w:val="left" w:pos="370"/>
        </w:tabs>
        <w:ind w:firstLine="0"/>
      </w:pPr>
      <w:r>
        <w:t>KBRN görev talimatını hazırlar.</w:t>
      </w:r>
    </w:p>
    <w:p w14:paraId="18FD6FCD" w14:textId="77777777" w:rsidR="008E14C1" w:rsidRDefault="00910FFB">
      <w:pPr>
        <w:pStyle w:val="Gvdemetni20"/>
        <w:numPr>
          <w:ilvl w:val="0"/>
          <w:numId w:val="7"/>
        </w:numPr>
        <w:shd w:val="clear" w:color="auto" w:fill="auto"/>
        <w:tabs>
          <w:tab w:val="left" w:pos="378"/>
        </w:tabs>
        <w:ind w:firstLine="0"/>
      </w:pPr>
      <w:r>
        <w:t>KBRN maddelerinin tespiti, kurtarma, numune alma ve arındırma faaliyetlerinin yürütülmesiyle ilgili olarak sivil/KBRN ekiplerinin olay yeri çalışmalarında çevre emniyetini sağlar.</w:t>
      </w:r>
    </w:p>
    <w:p w14:paraId="4DB6CD8F" w14:textId="77777777" w:rsidR="008E14C1" w:rsidRDefault="00910FFB">
      <w:pPr>
        <w:pStyle w:val="Gvdemetni20"/>
        <w:numPr>
          <w:ilvl w:val="0"/>
          <w:numId w:val="7"/>
        </w:numPr>
        <w:shd w:val="clear" w:color="auto" w:fill="auto"/>
        <w:tabs>
          <w:tab w:val="left" w:pos="370"/>
        </w:tabs>
        <w:ind w:firstLine="0"/>
      </w:pPr>
      <w:r>
        <w:t>Müdürlük personelin gerektiğinde tahliyesi için ulaştırma hizmetleri hususunda koordinasyonu sağlar.</w:t>
      </w:r>
    </w:p>
    <w:p w14:paraId="78F8C8BA" w14:textId="77777777" w:rsidR="008E14C1" w:rsidRDefault="00910FFB">
      <w:pPr>
        <w:pStyle w:val="Gvdemetni20"/>
        <w:shd w:val="clear" w:color="auto" w:fill="auto"/>
        <w:ind w:firstLine="0"/>
      </w:pPr>
      <w:r>
        <w:t>ç)KBRN risk analizlerinin çıkarılması hususunda sivil ve askeri makamlara kurumla ilgili bilgilerin verilmesi hususunda koordinasyonu sağlar.</w:t>
      </w:r>
    </w:p>
    <w:p w14:paraId="7B398958" w14:textId="77777777" w:rsidR="008E14C1" w:rsidRDefault="00910FFB">
      <w:pPr>
        <w:pStyle w:val="Gvdemetni20"/>
        <w:numPr>
          <w:ilvl w:val="0"/>
          <w:numId w:val="7"/>
        </w:numPr>
        <w:shd w:val="clear" w:color="auto" w:fill="auto"/>
        <w:tabs>
          <w:tab w:val="left" w:pos="370"/>
        </w:tabs>
        <w:ind w:firstLine="0"/>
      </w:pPr>
      <w:r>
        <w:t>Müdürlüğe gelen paket, koli, zarf vb. alıcısı belli olsa bile şüpheli durum olduğunda ön inceleme sonrasında kolluk kuvvetlerine bilgi verir.</w:t>
      </w:r>
    </w:p>
    <w:p w14:paraId="6956E5E2" w14:textId="77777777" w:rsidR="008E14C1" w:rsidRDefault="00910FFB">
      <w:pPr>
        <w:pStyle w:val="Gvdemetni20"/>
        <w:numPr>
          <w:ilvl w:val="0"/>
          <w:numId w:val="7"/>
        </w:numPr>
        <w:shd w:val="clear" w:color="auto" w:fill="auto"/>
        <w:tabs>
          <w:tab w:val="left" w:pos="374"/>
        </w:tabs>
        <w:ind w:firstLine="0"/>
      </w:pPr>
      <w:r>
        <w:t>KBRN silah ve maddeleriyle, terör ve sabotaj eylemlerine ilişkin duyum, ihbar ve istihbarı bilgileri kolluk kuvvetlerine ve diğer birimlere gönderir.</w:t>
      </w:r>
    </w:p>
    <w:p w14:paraId="45BE051D" w14:textId="77777777" w:rsidR="008E14C1" w:rsidRDefault="00910FFB">
      <w:pPr>
        <w:pStyle w:val="Gvdemetni20"/>
        <w:numPr>
          <w:ilvl w:val="0"/>
          <w:numId w:val="7"/>
        </w:numPr>
        <w:shd w:val="clear" w:color="auto" w:fill="auto"/>
        <w:tabs>
          <w:tab w:val="left" w:pos="374"/>
        </w:tabs>
        <w:ind w:firstLine="0"/>
      </w:pPr>
      <w:r>
        <w:t>Tahliye nedeniyle ihtiyaç duyulacak hâllerde eğitim öğretim dönemi dışında, eğitim ve öğretim dairelerinin koordinesini alarak okul ve yurtların geçici barınma için tahsisini sağlar.</w:t>
      </w:r>
    </w:p>
    <w:p w14:paraId="25D70699" w14:textId="77777777" w:rsidR="008E14C1" w:rsidRDefault="00910FFB">
      <w:pPr>
        <w:pStyle w:val="Gvdemetni20"/>
        <w:numPr>
          <w:ilvl w:val="0"/>
          <w:numId w:val="7"/>
        </w:numPr>
        <w:shd w:val="clear" w:color="auto" w:fill="auto"/>
        <w:tabs>
          <w:tab w:val="left" w:pos="370"/>
        </w:tabs>
        <w:ind w:firstLine="0"/>
      </w:pPr>
      <w:r>
        <w:t>Su, yiyecek ve çevrenin kirlenmesi sonucu oluşabilecek risklere karşı bilinç oluşturulması amacıyla afişler bastırılıp il bazında dağıtımını yapar.</w:t>
      </w:r>
    </w:p>
    <w:p w14:paraId="4524E5FC" w14:textId="77777777" w:rsidR="008E14C1" w:rsidRDefault="00910FFB">
      <w:pPr>
        <w:pStyle w:val="Gvdemetni20"/>
        <w:shd w:val="clear" w:color="auto" w:fill="auto"/>
        <w:ind w:firstLine="0"/>
      </w:pPr>
      <w:r>
        <w:t xml:space="preserve">ğ)Müdürlükte Afet ve Acil Durum İrtibat Bürosunun açılması durumunda </w:t>
      </w:r>
      <w:proofErr w:type="spellStart"/>
      <w:r>
        <w:t>KBRN’ye</w:t>
      </w:r>
      <w:proofErr w:type="spellEnd"/>
      <w:r>
        <w:t xml:space="preserve"> ilişkin görevler bu büro tarafından yürütülür.</w:t>
      </w:r>
    </w:p>
    <w:p w14:paraId="3397DC8C" w14:textId="77777777" w:rsidR="008E14C1" w:rsidRDefault="00910FFB">
      <w:pPr>
        <w:pStyle w:val="Gvdemetni20"/>
        <w:numPr>
          <w:ilvl w:val="0"/>
          <w:numId w:val="7"/>
        </w:numPr>
        <w:shd w:val="clear" w:color="auto" w:fill="auto"/>
        <w:tabs>
          <w:tab w:val="left" w:pos="374"/>
        </w:tabs>
        <w:ind w:firstLine="0"/>
      </w:pPr>
      <w:r>
        <w:t>Okul ve kurumlarda personel, öğretmen ve öğrencilere KBRN tehlikeleri ve korunma konularında kurs, seminer, panel vb. etkinlikler düzenleyerek eğitim verilmesini sağlanır.</w:t>
      </w:r>
    </w:p>
    <w:p w14:paraId="63F4C531" w14:textId="77777777" w:rsidR="008E14C1" w:rsidRDefault="00910FFB">
      <w:pPr>
        <w:pStyle w:val="Gvdemetni60"/>
        <w:numPr>
          <w:ilvl w:val="0"/>
          <w:numId w:val="3"/>
        </w:numPr>
        <w:shd w:val="clear" w:color="auto" w:fill="auto"/>
        <w:tabs>
          <w:tab w:val="left" w:pos="453"/>
        </w:tabs>
        <w:spacing w:after="0" w:line="270" w:lineRule="exact"/>
        <w:ind w:firstLine="0"/>
        <w:jc w:val="both"/>
      </w:pPr>
      <w:r>
        <w:t>Diğer Birimler:</w:t>
      </w:r>
    </w:p>
    <w:p w14:paraId="403DDCF1" w14:textId="77777777" w:rsidR="008E14C1" w:rsidRDefault="00910FFB">
      <w:pPr>
        <w:pStyle w:val="Gvdemetni20"/>
        <w:numPr>
          <w:ilvl w:val="0"/>
          <w:numId w:val="8"/>
        </w:numPr>
        <w:shd w:val="clear" w:color="auto" w:fill="auto"/>
        <w:tabs>
          <w:tab w:val="left" w:pos="370"/>
        </w:tabs>
        <w:ind w:firstLine="0"/>
      </w:pPr>
      <w:r>
        <w:t>Faaliyet alanına geren KBRN konularıyla ilgili tedbirler alınır, konu ile ilgili karşılayamadığı ihtiyaçları Destek Hizmetleri Birimine bildirir.</w:t>
      </w:r>
    </w:p>
    <w:p w14:paraId="2051D1DC" w14:textId="77777777" w:rsidR="008E14C1" w:rsidRDefault="00910FFB">
      <w:pPr>
        <w:pStyle w:val="Gvdemetni20"/>
        <w:numPr>
          <w:ilvl w:val="0"/>
          <w:numId w:val="8"/>
        </w:numPr>
        <w:shd w:val="clear" w:color="auto" w:fill="auto"/>
        <w:tabs>
          <w:tab w:val="left" w:pos="381"/>
        </w:tabs>
        <w:ind w:firstLine="0"/>
      </w:pPr>
      <w:r>
        <w:t>Risk bölgeleri ile rüzgâr altına maruz kalabilecek yerler öncelikli olmak üzere, KBRN zararlarının azaltılması; personel, öğretmen, öğrenci ve velilerin bilgilendirilmesi amacıyla elektronik eğitim araçları hazırlanarak il genelindeki okul ve kurumlara gönderir.</w:t>
      </w:r>
    </w:p>
    <w:p w14:paraId="7DECA342" w14:textId="77777777" w:rsidR="008E14C1" w:rsidRDefault="00910FFB">
      <w:pPr>
        <w:pStyle w:val="Gvdemetni20"/>
        <w:numPr>
          <w:ilvl w:val="0"/>
          <w:numId w:val="8"/>
        </w:numPr>
        <w:shd w:val="clear" w:color="auto" w:fill="auto"/>
        <w:tabs>
          <w:tab w:val="left" w:pos="370"/>
        </w:tabs>
        <w:ind w:firstLine="0"/>
      </w:pPr>
      <w:r>
        <w:t>Eğitim ve öğretim kurumlan, hazırlanan görev talimatı doğrultusunda okullardan aldıkları bilgileri Destek Hizmetleri Birimi ile paylaşır.</w:t>
      </w:r>
    </w:p>
    <w:p w14:paraId="7A401FF9" w14:textId="77777777" w:rsidR="008E14C1" w:rsidRDefault="00910FFB">
      <w:pPr>
        <w:pStyle w:val="Gvdemetni20"/>
        <w:shd w:val="clear" w:color="auto" w:fill="auto"/>
        <w:ind w:firstLine="0"/>
      </w:pPr>
      <w:r>
        <w:t>ç)KBRN ile ilgili Müdürlük; İlçe Millî Eğitim Müdürlükleri, okul ve bağlı kurumlardaki yazışmalar Sivil Savunma Uzmanlığının koordinesinde alınır.</w:t>
      </w:r>
    </w:p>
    <w:p w14:paraId="09177D2F" w14:textId="77777777" w:rsidR="008E14C1" w:rsidRDefault="00910FFB">
      <w:pPr>
        <w:pStyle w:val="Gvdemetni60"/>
        <w:numPr>
          <w:ilvl w:val="0"/>
          <w:numId w:val="3"/>
        </w:numPr>
        <w:shd w:val="clear" w:color="auto" w:fill="auto"/>
        <w:tabs>
          <w:tab w:val="left" w:pos="453"/>
        </w:tabs>
        <w:spacing w:after="0" w:line="270" w:lineRule="exact"/>
        <w:ind w:firstLine="0"/>
        <w:jc w:val="both"/>
      </w:pPr>
      <w:r>
        <w:t>İlçe Millî Eğitim Müdürlükleri:</w:t>
      </w:r>
    </w:p>
    <w:p w14:paraId="652A32F0" w14:textId="77777777" w:rsidR="008E14C1" w:rsidRDefault="00910FFB">
      <w:pPr>
        <w:pStyle w:val="Gvdemetni20"/>
        <w:numPr>
          <w:ilvl w:val="0"/>
          <w:numId w:val="9"/>
        </w:numPr>
        <w:shd w:val="clear" w:color="auto" w:fill="auto"/>
        <w:tabs>
          <w:tab w:val="left" w:pos="370"/>
        </w:tabs>
        <w:ind w:firstLine="0"/>
      </w:pPr>
      <w:r>
        <w:t>Bu Görev Talimatının alınmasını müteakip 3 ay içerisinde KBRN talimatı hazırlar ve ast birimlere yayımlar.</w:t>
      </w:r>
    </w:p>
    <w:p w14:paraId="1EF10A3D" w14:textId="77777777" w:rsidR="008E14C1" w:rsidRDefault="00910FFB">
      <w:pPr>
        <w:pStyle w:val="Gvdemetni20"/>
        <w:numPr>
          <w:ilvl w:val="0"/>
          <w:numId w:val="9"/>
        </w:numPr>
        <w:shd w:val="clear" w:color="auto" w:fill="auto"/>
        <w:tabs>
          <w:tab w:val="left" w:pos="381"/>
        </w:tabs>
        <w:ind w:firstLine="0"/>
      </w:pPr>
      <w:r>
        <w:t>Valilik, Kaymakamlık ve Müdürlükten gelen talimatlar doğrultusunda kurum ve okullarda tedbirlerin alınması sağlar.</w:t>
      </w:r>
    </w:p>
    <w:p w14:paraId="202292F7" w14:textId="77777777" w:rsidR="008E14C1" w:rsidRDefault="00910FFB">
      <w:pPr>
        <w:pStyle w:val="Gvdemetni20"/>
        <w:numPr>
          <w:ilvl w:val="0"/>
          <w:numId w:val="9"/>
        </w:numPr>
        <w:shd w:val="clear" w:color="auto" w:fill="auto"/>
        <w:tabs>
          <w:tab w:val="left" w:pos="374"/>
        </w:tabs>
        <w:ind w:firstLine="0"/>
      </w:pPr>
      <w:r>
        <w:t>İlçe Millî Eğitim Müdürlükleri başta olmak üzere okul ve kurumlarda personel, öğretmen ve öğrencilere KBRN tehlikeleri ve korunma konularında kurs, seminer, panel vb. etkinlikler düzenleyerek eğitim verilmesini sağlar.</w:t>
      </w:r>
    </w:p>
    <w:p w14:paraId="696CC82C" w14:textId="77777777" w:rsidR="008E14C1" w:rsidRDefault="00910FFB">
      <w:pPr>
        <w:pStyle w:val="Gvdemetni20"/>
        <w:shd w:val="clear" w:color="auto" w:fill="auto"/>
        <w:ind w:firstLine="0"/>
      </w:pPr>
      <w:r>
        <w:lastRenderedPageBreak/>
        <w:t xml:space="preserve">ç)KBRN teçhizat ve donanımın alınması bu görev talimatının 6.maddenin (2). </w:t>
      </w:r>
      <w:proofErr w:type="gramStart"/>
      <w:r>
        <w:t>fıkrasına</w:t>
      </w:r>
      <w:proofErr w:type="gramEnd"/>
      <w:r>
        <w:t xml:space="preserve"> göre yapılır.</w:t>
      </w:r>
    </w:p>
    <w:p w14:paraId="0D4833E7" w14:textId="77777777" w:rsidR="008E14C1" w:rsidRDefault="00910FFB">
      <w:pPr>
        <w:pStyle w:val="Gvdemetni20"/>
        <w:numPr>
          <w:ilvl w:val="0"/>
          <w:numId w:val="9"/>
        </w:numPr>
        <w:shd w:val="clear" w:color="auto" w:fill="auto"/>
        <w:tabs>
          <w:tab w:val="left" w:pos="374"/>
        </w:tabs>
        <w:ind w:firstLine="0"/>
      </w:pPr>
      <w:r>
        <w:t>KBRN silah ve maddeleriyle, terör ve sabotaj eylemlerine ilişkin duyum, ihbar ve istihbarı bilgileri çok ivedi olarak İl/İlçe Emniyet Müdürlüğü/Jandarma Komutanlığına bildirir.</w:t>
      </w:r>
    </w:p>
    <w:p w14:paraId="25FBD852" w14:textId="77777777" w:rsidR="008E14C1" w:rsidRDefault="00910FFB">
      <w:pPr>
        <w:pStyle w:val="Gvdemetni20"/>
        <w:numPr>
          <w:ilvl w:val="0"/>
          <w:numId w:val="9"/>
        </w:numPr>
        <w:shd w:val="clear" w:color="auto" w:fill="auto"/>
        <w:tabs>
          <w:tab w:val="left" w:pos="374"/>
        </w:tabs>
        <w:ind w:firstLine="0"/>
      </w:pPr>
      <w:r>
        <w:t>İlçe Millî Eğitim Müdürlükleri, okul ve kurumlar ile çevresinde KBRN tehlikeleri ve çevrenin kirlenmesi durumunda İl Millî Eğitim, İl Afet ve Acil Durum, Büyükşehir Belediye Başkanlığı, Sağlık, Tarım ve Orman, Çevre ve Şehircilik Müdürlüklerine haber verir.</w:t>
      </w:r>
    </w:p>
    <w:p w14:paraId="49A68C7E" w14:textId="77777777" w:rsidR="008E14C1" w:rsidRDefault="00910FFB">
      <w:pPr>
        <w:pStyle w:val="Gvdemetni20"/>
        <w:numPr>
          <w:ilvl w:val="0"/>
          <w:numId w:val="9"/>
        </w:numPr>
        <w:shd w:val="clear" w:color="auto" w:fill="auto"/>
        <w:tabs>
          <w:tab w:val="left" w:pos="374"/>
        </w:tabs>
        <w:ind w:firstLine="0"/>
      </w:pPr>
      <w:r>
        <w:t>Kimyasal tehlikenin tanımlanmasında Valilik/Kaymakamlık tarafından ihtiyaç duyulması hâlinde, okul laboratuvarlarından yararlandırılmasını sağlar.</w:t>
      </w:r>
    </w:p>
    <w:p w14:paraId="15689B49" w14:textId="77777777" w:rsidR="008E14C1" w:rsidRDefault="00910FFB">
      <w:pPr>
        <w:pStyle w:val="Gvdemetni60"/>
        <w:numPr>
          <w:ilvl w:val="0"/>
          <w:numId w:val="3"/>
        </w:numPr>
        <w:shd w:val="clear" w:color="auto" w:fill="auto"/>
        <w:spacing w:after="0" w:line="274" w:lineRule="exact"/>
        <w:ind w:firstLine="0"/>
        <w:jc w:val="both"/>
      </w:pPr>
      <w:r>
        <w:t>Okul ve Kurum Müdürlükleri;</w:t>
      </w:r>
    </w:p>
    <w:p w14:paraId="691A0D5E" w14:textId="77777777" w:rsidR="008E14C1" w:rsidRDefault="00910FFB">
      <w:pPr>
        <w:pStyle w:val="Gvdemetni20"/>
        <w:numPr>
          <w:ilvl w:val="0"/>
          <w:numId w:val="10"/>
        </w:numPr>
        <w:shd w:val="clear" w:color="auto" w:fill="auto"/>
        <w:tabs>
          <w:tab w:val="left" w:pos="357"/>
        </w:tabs>
        <w:spacing w:line="274" w:lineRule="exact"/>
        <w:ind w:firstLine="0"/>
      </w:pPr>
      <w:r>
        <w:t>KBRN maddelerinin tespiti, kurtarma, numune alma ve arındırma faaliyetlerinin yürütülmesiyle ilgili olarak sivil/KBRN ekiplerinin olay yeri çalışmalarında çevre emniyetini sağlar.</w:t>
      </w:r>
    </w:p>
    <w:p w14:paraId="277FC4CA" w14:textId="77777777" w:rsidR="008E14C1" w:rsidRDefault="00910FFB">
      <w:pPr>
        <w:pStyle w:val="Gvdemetni20"/>
        <w:numPr>
          <w:ilvl w:val="0"/>
          <w:numId w:val="10"/>
        </w:numPr>
        <w:shd w:val="clear" w:color="auto" w:fill="auto"/>
        <w:tabs>
          <w:tab w:val="left" w:pos="354"/>
        </w:tabs>
        <w:spacing w:line="274" w:lineRule="exact"/>
        <w:ind w:firstLine="0"/>
      </w:pPr>
      <w:r>
        <w:t>Okul/kuruma gelen paket, koli, zarf vb. alıcısı belli olsa bile şüpheli durum olduğunda ön inceleme sonrasında kolluk kuvvetlerine bilgi verir.</w:t>
      </w:r>
    </w:p>
    <w:p w14:paraId="6BAD339A" w14:textId="77777777" w:rsidR="008E14C1" w:rsidRDefault="00910FFB">
      <w:pPr>
        <w:pStyle w:val="Gvdemetni20"/>
        <w:numPr>
          <w:ilvl w:val="0"/>
          <w:numId w:val="10"/>
        </w:numPr>
        <w:shd w:val="clear" w:color="auto" w:fill="auto"/>
        <w:tabs>
          <w:tab w:val="left" w:pos="354"/>
        </w:tabs>
        <w:spacing w:line="274" w:lineRule="exact"/>
        <w:ind w:firstLine="0"/>
      </w:pPr>
      <w:r>
        <w:t>KBRN silah ve maddeleriyle, terör ve sabotaj eylemlerine ilişkin duyum, ihbar ve istihbarı bilgileri Müdürlüğe, kolluk kuvvetlerine ve diğer birimlere gönderir.</w:t>
      </w:r>
    </w:p>
    <w:p w14:paraId="6EA179F4" w14:textId="77777777" w:rsidR="008E14C1" w:rsidRDefault="00910FFB">
      <w:pPr>
        <w:pStyle w:val="Gvdemetni20"/>
        <w:shd w:val="clear" w:color="auto" w:fill="auto"/>
        <w:spacing w:line="274" w:lineRule="exact"/>
        <w:ind w:firstLine="0"/>
      </w:pPr>
      <w:r>
        <w:t>ç)KBRN neticesinde, su, yiyecek ve çevrenin kirlenmesi sonucu oluşabilecek risklere karşı bilinç oluşturulması amacıyla, Türkçe (edebiyat) ve resim (teknoloji ve tasarım) vb. derslerde gündeme getirilir.</w:t>
      </w:r>
    </w:p>
    <w:p w14:paraId="43D06BC5" w14:textId="77777777" w:rsidR="008E14C1" w:rsidRDefault="00910FFB">
      <w:pPr>
        <w:pStyle w:val="Gvdemetni20"/>
        <w:numPr>
          <w:ilvl w:val="0"/>
          <w:numId w:val="10"/>
        </w:numPr>
        <w:shd w:val="clear" w:color="auto" w:fill="auto"/>
        <w:tabs>
          <w:tab w:val="left" w:pos="357"/>
        </w:tabs>
        <w:spacing w:line="274" w:lineRule="exact"/>
        <w:ind w:firstLine="0"/>
      </w:pPr>
      <w:r>
        <w:t>Okul ve kurumlarda personel, öğretmen ve öğrencilere KBRN tehlikeleri ve korunma konularında kurs, seminer, panel vb. etkinlikler düzenlenmesini sağlar.</w:t>
      </w:r>
    </w:p>
    <w:p w14:paraId="2DC32E39" w14:textId="77777777" w:rsidR="008E14C1" w:rsidRDefault="00910FFB">
      <w:pPr>
        <w:pStyle w:val="Gvdemetni20"/>
        <w:numPr>
          <w:ilvl w:val="0"/>
          <w:numId w:val="10"/>
        </w:numPr>
        <w:shd w:val="clear" w:color="auto" w:fill="auto"/>
        <w:tabs>
          <w:tab w:val="left" w:pos="357"/>
        </w:tabs>
        <w:spacing w:after="483" w:line="274" w:lineRule="exact"/>
        <w:ind w:firstLine="0"/>
      </w:pPr>
      <w:r>
        <w:t>Kimyasal tehlikenin tanımlanmasında Ankara Valiliği tarafından ihtiyaç duyulması hâlinde, okul laboratuvarlarından yararlandırılmasını sağlar.</w:t>
      </w:r>
    </w:p>
    <w:p w14:paraId="33D10963" w14:textId="77777777" w:rsidR="008E14C1" w:rsidRDefault="00910FFB">
      <w:pPr>
        <w:pStyle w:val="Gvdemetni60"/>
        <w:shd w:val="clear" w:color="auto" w:fill="auto"/>
        <w:spacing w:after="483" w:line="270" w:lineRule="exact"/>
        <w:ind w:firstLine="0"/>
        <w:jc w:val="center"/>
      </w:pPr>
      <w:r>
        <w:t>ÜÇÜNCÜ BÖLÜM</w:t>
      </w:r>
      <w:r>
        <w:br/>
        <w:t>Malzeme ve Mali Hükümler</w:t>
      </w:r>
    </w:p>
    <w:p w14:paraId="7561FC25" w14:textId="77777777" w:rsidR="008E14C1" w:rsidRDefault="00910FFB">
      <w:pPr>
        <w:pStyle w:val="Gvdemetni60"/>
        <w:shd w:val="clear" w:color="auto" w:fill="auto"/>
        <w:spacing w:after="0" w:line="266" w:lineRule="exact"/>
        <w:ind w:firstLine="0"/>
        <w:jc w:val="both"/>
      </w:pPr>
      <w:r>
        <w:t>Araç ve malzeme</w:t>
      </w:r>
    </w:p>
    <w:p w14:paraId="4B1307D5" w14:textId="77777777" w:rsidR="008E14C1" w:rsidRDefault="00910FFB">
      <w:pPr>
        <w:pStyle w:val="Gvdemetni20"/>
        <w:shd w:val="clear" w:color="auto" w:fill="auto"/>
        <w:spacing w:line="266" w:lineRule="exact"/>
        <w:ind w:firstLine="0"/>
      </w:pPr>
      <w:r>
        <w:rPr>
          <w:rStyle w:val="Gvdemetni2Kaln0"/>
        </w:rPr>
        <w:t xml:space="preserve">MADDE 6- </w:t>
      </w:r>
      <w:r>
        <w:t>(1)KBRN hizmetlerinde kullanılacak araç, gereç ve malzeme listesi Millî Eğitim Bakanlığınca belirlendikten sonra bu görev talimatında yayımlanır.</w:t>
      </w:r>
    </w:p>
    <w:p w14:paraId="342061E7" w14:textId="77777777" w:rsidR="008E14C1" w:rsidRDefault="00910FFB">
      <w:pPr>
        <w:pStyle w:val="Gvdemetni20"/>
        <w:shd w:val="clear" w:color="auto" w:fill="auto"/>
        <w:spacing w:line="266" w:lineRule="exact"/>
        <w:ind w:firstLine="0"/>
      </w:pPr>
      <w:r>
        <w:t>(2)Bu görev talimatında belirlenen görevlerin yerine getirilmesinde ihtiyaç duyulan araç, gereç ve malzemeler Millî Eğitim Bakanlığı ve İl Millî Eğitim Müdürlüğü tarafından karşılanır.</w:t>
      </w:r>
    </w:p>
    <w:p w14:paraId="5958A77E" w14:textId="77777777" w:rsidR="008E14C1" w:rsidRDefault="00910FFB">
      <w:pPr>
        <w:pStyle w:val="Gvdemetni60"/>
        <w:shd w:val="clear" w:color="auto" w:fill="auto"/>
        <w:spacing w:after="0" w:line="266" w:lineRule="exact"/>
        <w:ind w:firstLine="0"/>
        <w:jc w:val="both"/>
      </w:pPr>
      <w:r>
        <w:t>Hibe ve yardımlar</w:t>
      </w:r>
    </w:p>
    <w:p w14:paraId="391E7F0A" w14:textId="77777777" w:rsidR="008E14C1" w:rsidRDefault="00910FFB">
      <w:pPr>
        <w:pStyle w:val="Gvdemetni20"/>
        <w:shd w:val="clear" w:color="auto" w:fill="auto"/>
        <w:spacing w:after="477" w:line="266" w:lineRule="exact"/>
        <w:ind w:firstLine="0"/>
      </w:pPr>
      <w:proofErr w:type="gramStart"/>
      <w:r>
        <w:rPr>
          <w:rStyle w:val="Gvdemetni2Kaln0"/>
        </w:rPr>
        <w:t xml:space="preserve">MADDE 7- </w:t>
      </w:r>
      <w:r>
        <w:t xml:space="preserve">KBRN tehlikeleri kapsamında bu görev talimatında belirtilen görevleri yürütecek olan İl Millî Eğitim Müdürlüğü, İlçe Millî Eğitim Müdürlükleri, okul ve kurumlarına hibe edilen veya gönderilen her türlü malzeme ve teknik donanımın geçici veya kati ithali 27.10.1999 tarih ve 4458 Sayılı Gümrük Kanununun 128,131 ve 167 </w:t>
      </w:r>
      <w:proofErr w:type="spellStart"/>
      <w:r>
        <w:t>nci</w:t>
      </w:r>
      <w:proofErr w:type="spellEnd"/>
      <w:r>
        <w:t xml:space="preserve"> maddelerinde belirtilen usul ve esaslara göre yapılır.</w:t>
      </w:r>
      <w:proofErr w:type="gramEnd"/>
    </w:p>
    <w:p w14:paraId="61FC7C8C" w14:textId="77777777" w:rsidR="00E81615" w:rsidRDefault="00E81615">
      <w:pPr>
        <w:pStyle w:val="Gvdemetni60"/>
        <w:shd w:val="clear" w:color="auto" w:fill="auto"/>
        <w:spacing w:after="477" w:line="270" w:lineRule="exact"/>
        <w:ind w:firstLine="0"/>
        <w:jc w:val="center"/>
      </w:pPr>
    </w:p>
    <w:p w14:paraId="2E42DF80" w14:textId="77777777" w:rsidR="008E14C1" w:rsidRDefault="00910FFB">
      <w:pPr>
        <w:pStyle w:val="Gvdemetni60"/>
        <w:shd w:val="clear" w:color="auto" w:fill="auto"/>
        <w:spacing w:after="477" w:line="270" w:lineRule="exact"/>
        <w:ind w:firstLine="0"/>
        <w:jc w:val="center"/>
      </w:pPr>
      <w:r>
        <w:t>DÖRDÜNCÜ BÖLÜM</w:t>
      </w:r>
      <w:r>
        <w:br/>
        <w:t>Çeşitli ve Son Hükümler</w:t>
      </w:r>
    </w:p>
    <w:p w14:paraId="568506C4" w14:textId="77777777" w:rsidR="008E14C1" w:rsidRDefault="00910FFB">
      <w:pPr>
        <w:pStyle w:val="Gvdemetni60"/>
        <w:shd w:val="clear" w:color="auto" w:fill="auto"/>
        <w:spacing w:after="0" w:line="274" w:lineRule="exact"/>
        <w:ind w:firstLine="0"/>
        <w:jc w:val="both"/>
      </w:pPr>
      <w:r>
        <w:lastRenderedPageBreak/>
        <w:t>Eğitim ve tatbikatlar</w:t>
      </w:r>
    </w:p>
    <w:p w14:paraId="4861822A" w14:textId="77777777" w:rsidR="008E14C1" w:rsidRDefault="00910FFB">
      <w:pPr>
        <w:pStyle w:val="Gvdemetni20"/>
        <w:shd w:val="clear" w:color="auto" w:fill="auto"/>
        <w:spacing w:line="274" w:lineRule="exact"/>
        <w:ind w:firstLine="0"/>
      </w:pPr>
      <w:r>
        <w:rPr>
          <w:rStyle w:val="Gvdemetni2Kaln0"/>
        </w:rPr>
        <w:t xml:space="preserve">MADDE 8- </w:t>
      </w:r>
      <w:r>
        <w:t>(1)KBRN tehlikelerine karşı bu konuda kurs görmüş ve sertifika almış personel tarafından kurum personeline eğitim verilir.</w:t>
      </w:r>
    </w:p>
    <w:p w14:paraId="5FCB73DA" w14:textId="77777777" w:rsidR="008E14C1" w:rsidRDefault="00910FFB">
      <w:pPr>
        <w:pStyle w:val="Gvdemetni20"/>
        <w:shd w:val="clear" w:color="auto" w:fill="auto"/>
        <w:spacing w:line="274" w:lineRule="exact"/>
        <w:ind w:firstLine="0"/>
      </w:pPr>
      <w:r>
        <w:t xml:space="preserve">(2) İlçe Millî Eğitim Müdürlükleri; KBRN tehlikelerine karşı görevlendirilen ekiplerin eğitimi için ilgili kurum ve kuruluşlar ile işbirliği yapar, il/ilçe millî eğitim müdürlükleri hizmet birimleri </w:t>
      </w:r>
      <w:proofErr w:type="gramStart"/>
      <w:r>
        <w:t>dahil</w:t>
      </w:r>
      <w:proofErr w:type="gramEnd"/>
      <w:r>
        <w:t xml:space="preserve"> olmak üzere, okul ve kurumlarda yılda en az bir defa olmak üzere tatbikatlar düzenler.</w:t>
      </w:r>
    </w:p>
    <w:p w14:paraId="1B284FEF" w14:textId="77777777" w:rsidR="008E14C1" w:rsidRDefault="00910FFB">
      <w:pPr>
        <w:pStyle w:val="Gvdemetni60"/>
        <w:shd w:val="clear" w:color="auto" w:fill="auto"/>
        <w:spacing w:after="0" w:line="274" w:lineRule="exact"/>
        <w:ind w:firstLine="0"/>
        <w:jc w:val="both"/>
      </w:pPr>
      <w:r>
        <w:t>Bilgi ve belgeler</w:t>
      </w:r>
    </w:p>
    <w:p w14:paraId="748F4037" w14:textId="1FB21BC9" w:rsidR="008E14C1" w:rsidRDefault="00910FFB">
      <w:pPr>
        <w:pStyle w:val="Gvdemetni20"/>
        <w:shd w:val="clear" w:color="auto" w:fill="auto"/>
        <w:spacing w:line="274" w:lineRule="exact"/>
        <w:ind w:firstLine="0"/>
      </w:pPr>
      <w:r>
        <w:rPr>
          <w:rStyle w:val="Gvdemetni2Kaln0"/>
        </w:rPr>
        <w:t xml:space="preserve">MADDE 9- </w:t>
      </w:r>
      <w:r>
        <w:t>Bu Görev Talimatı kapsamında Mill</w:t>
      </w:r>
      <w:r w:rsidR="004F4E2A">
        <w:t>î Eğitim Bakanlığı,</w:t>
      </w:r>
      <w:r w:rsidR="00890B2D">
        <w:t xml:space="preserve"> </w:t>
      </w:r>
      <w:r>
        <w:t xml:space="preserve">İl Millî Eğitim Müdürlüğü arasında gerçekleştirilen ve gerçekleştirilecek tüm çalışmalarda; </w:t>
      </w:r>
      <w:proofErr w:type="gramStart"/>
      <w:r>
        <w:t>İl</w:t>
      </w:r>
      <w:r w:rsidR="004F4E2A">
        <w:t xml:space="preserve">çe </w:t>
      </w:r>
      <w:r>
        <w:t xml:space="preserve"> Millî</w:t>
      </w:r>
      <w:proofErr w:type="gramEnd"/>
      <w:r>
        <w:t xml:space="preserve"> Eğitim Müdürlüğü adına talep edilecek her türlü bilgi, belge ve dokümanı Sivil Savunma </w:t>
      </w:r>
      <w:r w:rsidR="004F4E2A">
        <w:t>Birimi</w:t>
      </w:r>
      <w:r>
        <w:t xml:space="preserve"> yürütür.</w:t>
      </w:r>
    </w:p>
    <w:p w14:paraId="369F6741" w14:textId="77777777" w:rsidR="004F4E2A" w:rsidRDefault="004F4E2A">
      <w:pPr>
        <w:pStyle w:val="Gvdemetni20"/>
        <w:shd w:val="clear" w:color="auto" w:fill="auto"/>
        <w:spacing w:line="274" w:lineRule="exact"/>
        <w:ind w:firstLine="0"/>
        <w:rPr>
          <w:b/>
          <w:color w:val="auto"/>
        </w:rPr>
      </w:pPr>
      <w:r w:rsidRPr="004F4E2A">
        <w:rPr>
          <w:b/>
        </w:rPr>
        <w:t xml:space="preserve">Ayrıntılı bilgi </w:t>
      </w:r>
      <w:r w:rsidR="00051E3D">
        <w:rPr>
          <w:b/>
        </w:rPr>
        <w:t xml:space="preserve">ve eğitim </w:t>
      </w:r>
      <w:r w:rsidRPr="004F4E2A">
        <w:rPr>
          <w:b/>
        </w:rPr>
        <w:t xml:space="preserve">için AFAD </w:t>
      </w:r>
      <w:hyperlink r:id="rId11" w:history="1">
        <w:r w:rsidRPr="004F4E2A">
          <w:rPr>
            <w:rStyle w:val="Kpr"/>
            <w:b/>
          </w:rPr>
          <w:t>https://www.afad.gov.tr/kbrn</w:t>
        </w:r>
      </w:hyperlink>
      <w:r w:rsidRPr="004F4E2A">
        <w:rPr>
          <w:b/>
          <w:color w:val="FF0000"/>
        </w:rPr>
        <w:t xml:space="preserve"> </w:t>
      </w:r>
      <w:r w:rsidRPr="004F4E2A">
        <w:rPr>
          <w:b/>
          <w:color w:val="auto"/>
        </w:rPr>
        <w:t>linki kullanılacaktır.</w:t>
      </w:r>
    </w:p>
    <w:p w14:paraId="1C490A66" w14:textId="77777777" w:rsidR="00051E3D" w:rsidRPr="004F4E2A" w:rsidRDefault="00051E3D">
      <w:pPr>
        <w:pStyle w:val="Gvdemetni20"/>
        <w:shd w:val="clear" w:color="auto" w:fill="auto"/>
        <w:spacing w:line="274" w:lineRule="exact"/>
        <w:ind w:firstLine="0"/>
        <w:rPr>
          <w:b/>
        </w:rPr>
      </w:pPr>
    </w:p>
    <w:p w14:paraId="3920A01B" w14:textId="77777777" w:rsidR="008E14C1" w:rsidRDefault="00910FFB">
      <w:pPr>
        <w:pStyle w:val="Gvdemetni60"/>
        <w:shd w:val="clear" w:color="auto" w:fill="auto"/>
        <w:spacing w:after="0" w:line="274" w:lineRule="exact"/>
        <w:ind w:firstLine="0"/>
        <w:jc w:val="both"/>
      </w:pPr>
      <w:r>
        <w:t>Denetim</w:t>
      </w:r>
    </w:p>
    <w:p w14:paraId="33AAF65D" w14:textId="77777777" w:rsidR="008E14C1" w:rsidRDefault="00910FFB">
      <w:pPr>
        <w:pStyle w:val="Gvdemetni20"/>
        <w:shd w:val="clear" w:color="auto" w:fill="auto"/>
        <w:spacing w:line="274" w:lineRule="exact"/>
        <w:ind w:firstLine="0"/>
      </w:pPr>
      <w:r>
        <w:rPr>
          <w:rStyle w:val="Gvdemetni2Kaln0"/>
        </w:rPr>
        <w:t xml:space="preserve">MADDE 10- </w:t>
      </w:r>
      <w:r>
        <w:t>Bu Görev Talimatı kapsamında İl Millî Eğitim Müdürlüğü, İlçe Milli Eğitim Müdürlükleri ile okul ve kurumlarda yürütülen iş ve işlemlerin denetimi;</w:t>
      </w:r>
    </w:p>
    <w:p w14:paraId="40BA1D5C" w14:textId="77777777" w:rsidR="008E14C1" w:rsidRDefault="00910FFB">
      <w:pPr>
        <w:pStyle w:val="Gvdemetni20"/>
        <w:numPr>
          <w:ilvl w:val="0"/>
          <w:numId w:val="11"/>
        </w:numPr>
        <w:shd w:val="clear" w:color="auto" w:fill="auto"/>
        <w:tabs>
          <w:tab w:val="left" w:pos="391"/>
        </w:tabs>
        <w:spacing w:line="274" w:lineRule="exact"/>
        <w:ind w:firstLine="0"/>
      </w:pPr>
      <w:r>
        <w:t>Bakanlık Teftiş Kurulu Başkanlığınca,</w:t>
      </w:r>
    </w:p>
    <w:p w14:paraId="3F052884" w14:textId="77777777" w:rsidR="008E14C1" w:rsidRDefault="00910FFB">
      <w:pPr>
        <w:pStyle w:val="Gvdemetni20"/>
        <w:numPr>
          <w:ilvl w:val="0"/>
          <w:numId w:val="11"/>
        </w:numPr>
        <w:shd w:val="clear" w:color="auto" w:fill="auto"/>
        <w:tabs>
          <w:tab w:val="left" w:pos="391"/>
        </w:tabs>
        <w:spacing w:line="274" w:lineRule="exact"/>
        <w:ind w:firstLine="0"/>
      </w:pPr>
      <w:r>
        <w:t>Bakanlık Destek Hizmetleri Genel Müdürlüğü Sivil Savunma Uzmanlarından oluşturulacak heyetçe,</w:t>
      </w:r>
    </w:p>
    <w:p w14:paraId="43F01E7A" w14:textId="77777777" w:rsidR="008E14C1" w:rsidRDefault="00910FFB">
      <w:pPr>
        <w:pStyle w:val="Gvdemetni20"/>
        <w:numPr>
          <w:ilvl w:val="0"/>
          <w:numId w:val="11"/>
        </w:numPr>
        <w:shd w:val="clear" w:color="auto" w:fill="auto"/>
        <w:tabs>
          <w:tab w:val="left" w:pos="391"/>
        </w:tabs>
        <w:spacing w:line="274" w:lineRule="exact"/>
        <w:ind w:firstLine="0"/>
      </w:pPr>
      <w:r>
        <w:t>İI Millî Eğitim Müdürlüğü Sivil Savunma Uzmanınca yapılır.</w:t>
      </w:r>
    </w:p>
    <w:p w14:paraId="6DCE15F2" w14:textId="77777777" w:rsidR="008E14C1" w:rsidRDefault="00910FFB">
      <w:pPr>
        <w:pStyle w:val="Gvdemetni60"/>
        <w:shd w:val="clear" w:color="auto" w:fill="auto"/>
        <w:spacing w:after="0" w:line="274" w:lineRule="exact"/>
        <w:ind w:firstLine="0"/>
        <w:jc w:val="both"/>
      </w:pPr>
      <w:r>
        <w:t>Talimat hazırlanması</w:t>
      </w:r>
    </w:p>
    <w:p w14:paraId="162CC6C6" w14:textId="77777777" w:rsidR="008E14C1" w:rsidRDefault="00910FFB">
      <w:pPr>
        <w:pStyle w:val="Gvdemetni20"/>
        <w:shd w:val="clear" w:color="auto" w:fill="auto"/>
        <w:spacing w:line="274" w:lineRule="exact"/>
        <w:ind w:firstLine="0"/>
      </w:pPr>
      <w:r>
        <w:rPr>
          <w:rStyle w:val="Gvdemetni2Kaln0"/>
        </w:rPr>
        <w:t xml:space="preserve">MADDE 11- </w:t>
      </w:r>
      <w:r>
        <w:t>İlçe Milli Eğitim Müdürlüğünce hazırlanacak görev talimatı, kaymakamlık</w:t>
      </w:r>
      <w:r w:rsidR="00B94F4E">
        <w:t xml:space="preserve"> makamı onayı ile</w:t>
      </w:r>
      <w:r>
        <w:t xml:space="preserve"> yürürlüğe girer. Talimatın bir nüshası Ankara Valiliğine (İl Millî Eğitim Müdürlüğü) gönderilir. Talimat değişen şartlara göre güncellenir. İlçe Millî Eğitim Müdürlükleri talimatı ast birimlerine yayımlanır.</w:t>
      </w:r>
    </w:p>
    <w:p w14:paraId="4ED25619" w14:textId="77777777" w:rsidR="008E14C1" w:rsidRDefault="00910FFB">
      <w:pPr>
        <w:pStyle w:val="Gvdemetni60"/>
        <w:shd w:val="clear" w:color="auto" w:fill="auto"/>
        <w:spacing w:after="0" w:line="274" w:lineRule="exact"/>
        <w:ind w:firstLine="0"/>
        <w:jc w:val="both"/>
      </w:pPr>
      <w:r>
        <w:t>Yürürlük</w:t>
      </w:r>
    </w:p>
    <w:p w14:paraId="763DD173" w14:textId="77777777" w:rsidR="008E14C1" w:rsidRDefault="00910FFB">
      <w:pPr>
        <w:pStyle w:val="Gvdemetni20"/>
        <w:shd w:val="clear" w:color="auto" w:fill="auto"/>
        <w:spacing w:line="274" w:lineRule="exact"/>
        <w:ind w:firstLine="0"/>
      </w:pPr>
      <w:r>
        <w:rPr>
          <w:rStyle w:val="Gvdemetni2Kaln0"/>
        </w:rPr>
        <w:t xml:space="preserve">MADDE 12- </w:t>
      </w:r>
      <w:r>
        <w:t>Bu Talimat onay tarihinde yürürlüğe girer.</w:t>
      </w:r>
    </w:p>
    <w:p w14:paraId="3C9916D9" w14:textId="77777777" w:rsidR="008E14C1" w:rsidRDefault="00910FFB">
      <w:pPr>
        <w:pStyle w:val="Gvdemetni60"/>
        <w:shd w:val="clear" w:color="auto" w:fill="auto"/>
        <w:spacing w:after="0" w:line="274" w:lineRule="exact"/>
        <w:ind w:firstLine="0"/>
        <w:jc w:val="both"/>
      </w:pPr>
      <w:r>
        <w:t>Yürütme</w:t>
      </w:r>
    </w:p>
    <w:p w14:paraId="580E563A" w14:textId="77777777" w:rsidR="008E14C1" w:rsidRDefault="00910FFB">
      <w:pPr>
        <w:pStyle w:val="Gvdemetni20"/>
        <w:shd w:val="clear" w:color="auto" w:fill="auto"/>
        <w:spacing w:line="274" w:lineRule="exact"/>
        <w:ind w:firstLine="0"/>
      </w:pPr>
      <w:r>
        <w:rPr>
          <w:rStyle w:val="Gvdemetni2Kaln0"/>
        </w:rPr>
        <w:t xml:space="preserve">MADDE 13- </w:t>
      </w:r>
      <w:r>
        <w:t xml:space="preserve">Bu Talimat hükümlerini </w:t>
      </w:r>
      <w:proofErr w:type="gramStart"/>
      <w:r>
        <w:t>İl</w:t>
      </w:r>
      <w:r w:rsidR="004F4E2A">
        <w:t xml:space="preserve">çe </w:t>
      </w:r>
      <w:r>
        <w:t xml:space="preserve"> Millî</w:t>
      </w:r>
      <w:proofErr w:type="gramEnd"/>
      <w:r>
        <w:t xml:space="preserve"> Eğitim Müdürü yürütür.</w:t>
      </w:r>
    </w:p>
    <w:p w14:paraId="390ECF47" w14:textId="77777777" w:rsidR="005460B9" w:rsidRDefault="005460B9">
      <w:pPr>
        <w:pStyle w:val="Gvdemetni20"/>
        <w:shd w:val="clear" w:color="auto" w:fill="auto"/>
        <w:spacing w:line="274" w:lineRule="exact"/>
        <w:ind w:firstLine="0"/>
      </w:pPr>
    </w:p>
    <w:p w14:paraId="0832B954" w14:textId="77777777" w:rsidR="005460B9" w:rsidRDefault="005460B9">
      <w:pPr>
        <w:pStyle w:val="Gvdemetni20"/>
        <w:shd w:val="clear" w:color="auto" w:fill="auto"/>
        <w:spacing w:line="274" w:lineRule="exact"/>
        <w:ind w:firstLine="0"/>
      </w:pPr>
      <w:r>
        <w:t>EKLER:</w:t>
      </w:r>
    </w:p>
    <w:p w14:paraId="1CFC7986" w14:textId="77777777" w:rsidR="005460B9" w:rsidRDefault="005460B9" w:rsidP="005460B9">
      <w:pPr>
        <w:pStyle w:val="Gvdemetni20"/>
        <w:numPr>
          <w:ilvl w:val="0"/>
          <w:numId w:val="12"/>
        </w:numPr>
        <w:shd w:val="clear" w:color="auto" w:fill="auto"/>
        <w:spacing w:line="274" w:lineRule="exact"/>
      </w:pPr>
      <w:r>
        <w:t xml:space="preserve">KBRN </w:t>
      </w:r>
      <w:r w:rsidR="009547A3">
        <w:t>İLÇE MEM. ŞÜPHELİ PAKET TALİMATI</w:t>
      </w:r>
    </w:p>
    <w:p w14:paraId="1CCED163" w14:textId="77777777" w:rsidR="005460B9" w:rsidRDefault="005460B9" w:rsidP="005460B9">
      <w:pPr>
        <w:pStyle w:val="Gvdemetni20"/>
        <w:numPr>
          <w:ilvl w:val="0"/>
          <w:numId w:val="12"/>
        </w:numPr>
        <w:shd w:val="clear" w:color="auto" w:fill="auto"/>
        <w:spacing w:line="274" w:lineRule="exact"/>
      </w:pPr>
      <w:r>
        <w:t>SIĞINAKLAR</w:t>
      </w:r>
      <w:r w:rsidR="00B44486">
        <w:t>IN ÖZELLİKLERİ VE</w:t>
      </w:r>
      <w:r>
        <w:t xml:space="preserve"> </w:t>
      </w:r>
      <w:r w:rsidR="00B44486">
        <w:t xml:space="preserve">YAPILMASI </w:t>
      </w:r>
      <w:r>
        <w:t>GEREKENLER</w:t>
      </w:r>
    </w:p>
    <w:p w14:paraId="45439649" w14:textId="77777777" w:rsidR="005460B9" w:rsidRDefault="005460B9" w:rsidP="005460B9">
      <w:pPr>
        <w:pStyle w:val="Gvdemetni20"/>
        <w:numPr>
          <w:ilvl w:val="0"/>
          <w:numId w:val="12"/>
        </w:numPr>
        <w:shd w:val="clear" w:color="auto" w:fill="auto"/>
        <w:spacing w:line="274" w:lineRule="exact"/>
      </w:pPr>
      <w:r>
        <w:t>TATBİKATLARDA YAPILMASI GEREKENLER VE FORMU</w:t>
      </w:r>
    </w:p>
    <w:p w14:paraId="4CE947C2" w14:textId="21D27F3D" w:rsidR="009547A3" w:rsidRDefault="009547A3" w:rsidP="005460B9">
      <w:pPr>
        <w:pStyle w:val="Gvdemetni20"/>
        <w:numPr>
          <w:ilvl w:val="0"/>
          <w:numId w:val="12"/>
        </w:numPr>
        <w:shd w:val="clear" w:color="auto" w:fill="auto"/>
        <w:spacing w:line="274" w:lineRule="exact"/>
      </w:pPr>
      <w:r>
        <w:t xml:space="preserve">AFAD ŞÜPHELİ </w:t>
      </w:r>
      <w:proofErr w:type="gramStart"/>
      <w:r>
        <w:t>PA</w:t>
      </w:r>
      <w:r w:rsidR="00B51183">
        <w:t xml:space="preserve">  </w:t>
      </w:r>
      <w:bookmarkStart w:id="4" w:name="_GoBack"/>
      <w:bookmarkEnd w:id="4"/>
      <w:r>
        <w:t>KET</w:t>
      </w:r>
      <w:proofErr w:type="gramEnd"/>
      <w:r>
        <w:t xml:space="preserve">, KARGO, GÖNDERİ, KURYE BİLGİLENDİRME YAZISI </w:t>
      </w:r>
    </w:p>
    <w:sectPr w:rsidR="009547A3" w:rsidSect="006B3818">
      <w:type w:val="continuous"/>
      <w:pgSz w:w="11900" w:h="16840"/>
      <w:pgMar w:top="1298" w:right="765" w:bottom="1168" w:left="1111" w:header="284"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D6D19" w14:textId="77777777" w:rsidR="00E14510" w:rsidRDefault="00E14510">
      <w:r>
        <w:separator/>
      </w:r>
    </w:p>
  </w:endnote>
  <w:endnote w:type="continuationSeparator" w:id="0">
    <w:p w14:paraId="4CB7E08C" w14:textId="77777777" w:rsidR="00E14510" w:rsidRDefault="00E1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D52C" w14:textId="77777777" w:rsidR="00911103" w:rsidRDefault="00911103">
    <w:pPr>
      <w:pStyle w:val="AltBilgi"/>
    </w:pPr>
  </w:p>
  <w:p w14:paraId="4EABC363" w14:textId="77777777" w:rsidR="00911103" w:rsidRDefault="00911103">
    <w:pPr>
      <w:pStyle w:val="AltBilgi"/>
    </w:pPr>
  </w:p>
  <w:p w14:paraId="2E7394F7" w14:textId="77777777" w:rsidR="00911103" w:rsidRDefault="0091110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0"/>
      <w:gridCol w:w="3325"/>
      <w:gridCol w:w="3325"/>
    </w:tblGrid>
    <w:tr w:rsidR="00E43A4F" w14:paraId="4F05CEFC" w14:textId="77777777" w:rsidTr="006E7635">
      <w:trPr>
        <w:trHeight w:val="835"/>
        <w:jc w:val="center"/>
      </w:trPr>
      <w:tc>
        <w:tcPr>
          <w:tcW w:w="3433" w:type="dxa"/>
          <w:tcBorders>
            <w:top w:val="single" w:sz="4" w:space="0" w:color="auto"/>
            <w:left w:val="single" w:sz="4" w:space="0" w:color="auto"/>
            <w:bottom w:val="single" w:sz="4" w:space="0" w:color="auto"/>
            <w:right w:val="single" w:sz="4" w:space="0" w:color="auto"/>
          </w:tcBorders>
        </w:tcPr>
        <w:p w14:paraId="7E0B4B36" w14:textId="77777777" w:rsidR="00E43A4F" w:rsidRDefault="00E43A4F" w:rsidP="00E43A4F">
          <w:pPr>
            <w:tabs>
              <w:tab w:val="center" w:pos="4536"/>
              <w:tab w:val="right" w:pos="9072"/>
            </w:tabs>
            <w:autoSpaceDE w:val="0"/>
            <w:autoSpaceDN w:val="0"/>
            <w:adjustRightInd w:val="0"/>
            <w:jc w:val="center"/>
            <w:rPr>
              <w:rFonts w:ascii="Arial" w:hAnsi="Arial" w:cs="Arial"/>
              <w:sz w:val="20"/>
            </w:rPr>
          </w:pPr>
          <w:r>
            <w:rPr>
              <w:rFonts w:ascii="Arial" w:hAnsi="Arial" w:cs="Arial"/>
              <w:b/>
              <w:bCs/>
              <w:sz w:val="20"/>
            </w:rPr>
            <w:t>Hazırlayan:</w:t>
          </w:r>
          <w:r>
            <w:rPr>
              <w:rFonts w:ascii="Arial" w:hAnsi="Arial" w:cs="Arial"/>
              <w:sz w:val="20"/>
            </w:rPr>
            <w:t xml:space="preserve"> </w:t>
          </w:r>
        </w:p>
        <w:p w14:paraId="12515420" w14:textId="77777777" w:rsidR="00E43A4F" w:rsidRDefault="00E43A4F" w:rsidP="00E43A4F">
          <w:pPr>
            <w:tabs>
              <w:tab w:val="center" w:pos="4536"/>
              <w:tab w:val="right" w:pos="9072"/>
            </w:tabs>
            <w:autoSpaceDE w:val="0"/>
            <w:autoSpaceDN w:val="0"/>
            <w:adjustRightInd w:val="0"/>
            <w:jc w:val="center"/>
            <w:rPr>
              <w:rFonts w:ascii="Arial" w:hAnsi="Arial" w:cs="Arial"/>
              <w:sz w:val="20"/>
            </w:rPr>
          </w:pPr>
        </w:p>
        <w:p w14:paraId="55150CB1" w14:textId="48F70380" w:rsidR="00E43A4F" w:rsidRDefault="00627C91" w:rsidP="00E43A4F">
          <w:pPr>
            <w:tabs>
              <w:tab w:val="center" w:pos="4536"/>
              <w:tab w:val="right" w:pos="9072"/>
            </w:tabs>
            <w:autoSpaceDE w:val="0"/>
            <w:autoSpaceDN w:val="0"/>
            <w:adjustRightInd w:val="0"/>
            <w:jc w:val="center"/>
            <w:rPr>
              <w:rFonts w:ascii="Arial" w:hAnsi="Arial" w:cs="Arial"/>
              <w:sz w:val="20"/>
            </w:rPr>
          </w:pPr>
          <w:proofErr w:type="spellStart"/>
          <w:r>
            <w:rPr>
              <w:rFonts w:ascii="Arial" w:hAnsi="Arial" w:cs="Arial"/>
              <w:sz w:val="20"/>
            </w:rPr>
            <w:t>Serdal</w:t>
          </w:r>
          <w:proofErr w:type="spellEnd"/>
          <w:r>
            <w:rPr>
              <w:rFonts w:ascii="Arial" w:hAnsi="Arial" w:cs="Arial"/>
              <w:sz w:val="20"/>
            </w:rPr>
            <w:t xml:space="preserve"> BAYGÜL</w:t>
          </w:r>
        </w:p>
        <w:p w14:paraId="2394BD91" w14:textId="77777777" w:rsidR="00E43A4F" w:rsidRDefault="00E43A4F" w:rsidP="00E43A4F">
          <w:pPr>
            <w:tabs>
              <w:tab w:val="center" w:pos="4536"/>
              <w:tab w:val="right" w:pos="9072"/>
            </w:tabs>
            <w:autoSpaceDE w:val="0"/>
            <w:autoSpaceDN w:val="0"/>
            <w:adjustRightInd w:val="0"/>
            <w:jc w:val="center"/>
            <w:rPr>
              <w:rFonts w:ascii="Arial" w:hAnsi="Arial" w:cs="Arial"/>
              <w:sz w:val="20"/>
            </w:rPr>
          </w:pPr>
          <w:r>
            <w:rPr>
              <w:rFonts w:ascii="Arial" w:hAnsi="Arial" w:cs="Arial"/>
              <w:sz w:val="20"/>
            </w:rPr>
            <w:t>İlçe İş Güvenliği Uzmanı</w:t>
          </w:r>
        </w:p>
      </w:tc>
      <w:tc>
        <w:tcPr>
          <w:tcW w:w="3327" w:type="dxa"/>
          <w:tcBorders>
            <w:top w:val="single" w:sz="4" w:space="0" w:color="auto"/>
            <w:left w:val="single" w:sz="4" w:space="0" w:color="auto"/>
            <w:bottom w:val="single" w:sz="4" w:space="0" w:color="auto"/>
            <w:right w:val="single" w:sz="4" w:space="0" w:color="auto"/>
          </w:tcBorders>
        </w:tcPr>
        <w:p w14:paraId="1C39204C" w14:textId="77777777" w:rsidR="00E43A4F" w:rsidRDefault="00E43A4F" w:rsidP="00E43A4F">
          <w:pPr>
            <w:tabs>
              <w:tab w:val="center" w:pos="4536"/>
              <w:tab w:val="right" w:pos="9072"/>
            </w:tabs>
            <w:autoSpaceDE w:val="0"/>
            <w:autoSpaceDN w:val="0"/>
            <w:adjustRightInd w:val="0"/>
            <w:jc w:val="center"/>
            <w:rPr>
              <w:rFonts w:ascii="Arial" w:hAnsi="Arial" w:cs="Arial"/>
              <w:sz w:val="20"/>
            </w:rPr>
          </w:pPr>
        </w:p>
        <w:p w14:paraId="5698B510" w14:textId="7CFC7D6F" w:rsidR="00E43A4F" w:rsidRDefault="00627C91" w:rsidP="00E43A4F">
          <w:pPr>
            <w:tabs>
              <w:tab w:val="center" w:pos="4536"/>
              <w:tab w:val="right" w:pos="9072"/>
            </w:tabs>
            <w:autoSpaceDE w:val="0"/>
            <w:autoSpaceDN w:val="0"/>
            <w:adjustRightInd w:val="0"/>
            <w:jc w:val="center"/>
            <w:rPr>
              <w:rFonts w:ascii="Arial" w:hAnsi="Arial" w:cs="Arial"/>
              <w:sz w:val="20"/>
            </w:rPr>
          </w:pPr>
          <w:r>
            <w:rPr>
              <w:rFonts w:ascii="Arial" w:hAnsi="Arial" w:cs="Arial"/>
              <w:sz w:val="20"/>
            </w:rPr>
            <w:t>Güner ŞAHİN</w:t>
          </w:r>
        </w:p>
        <w:p w14:paraId="3B66FC28" w14:textId="77777777" w:rsidR="00E43A4F" w:rsidRDefault="00E43A4F" w:rsidP="00E43A4F">
          <w:pPr>
            <w:tabs>
              <w:tab w:val="center" w:pos="4536"/>
              <w:tab w:val="right" w:pos="9072"/>
            </w:tabs>
            <w:autoSpaceDE w:val="0"/>
            <w:autoSpaceDN w:val="0"/>
            <w:adjustRightInd w:val="0"/>
            <w:jc w:val="center"/>
            <w:rPr>
              <w:rFonts w:ascii="Arial" w:hAnsi="Arial" w:cs="Arial"/>
              <w:sz w:val="20"/>
            </w:rPr>
          </w:pPr>
          <w:r>
            <w:rPr>
              <w:rFonts w:ascii="Arial" w:hAnsi="Arial" w:cs="Arial"/>
              <w:sz w:val="20"/>
            </w:rPr>
            <w:t>İşveren Vekili</w:t>
          </w:r>
        </w:p>
      </w:tc>
      <w:tc>
        <w:tcPr>
          <w:tcW w:w="3327" w:type="dxa"/>
          <w:tcBorders>
            <w:top w:val="single" w:sz="4" w:space="0" w:color="auto"/>
            <w:left w:val="single" w:sz="4" w:space="0" w:color="auto"/>
            <w:bottom w:val="single" w:sz="4" w:space="0" w:color="auto"/>
            <w:right w:val="single" w:sz="4" w:space="0" w:color="auto"/>
          </w:tcBorders>
          <w:hideMark/>
        </w:tcPr>
        <w:p w14:paraId="78E46019" w14:textId="77777777" w:rsidR="00E43A4F" w:rsidRDefault="00E43A4F" w:rsidP="00E43A4F">
          <w:pPr>
            <w:tabs>
              <w:tab w:val="center" w:pos="4536"/>
              <w:tab w:val="right" w:pos="9072"/>
            </w:tabs>
            <w:autoSpaceDE w:val="0"/>
            <w:autoSpaceDN w:val="0"/>
            <w:adjustRightInd w:val="0"/>
            <w:jc w:val="center"/>
            <w:rPr>
              <w:rFonts w:ascii="Arial" w:hAnsi="Arial" w:cs="Arial"/>
              <w:sz w:val="20"/>
            </w:rPr>
          </w:pPr>
          <w:r>
            <w:rPr>
              <w:rFonts w:ascii="Arial" w:hAnsi="Arial" w:cs="Arial"/>
              <w:b/>
              <w:bCs/>
              <w:sz w:val="20"/>
            </w:rPr>
            <w:t>Onay:</w:t>
          </w:r>
          <w:r>
            <w:rPr>
              <w:rFonts w:ascii="Arial" w:hAnsi="Arial" w:cs="Arial"/>
              <w:sz w:val="20"/>
            </w:rPr>
            <w:t xml:space="preserve"> </w:t>
          </w:r>
        </w:p>
        <w:p w14:paraId="6C47898E" w14:textId="017397FE" w:rsidR="00E43A4F" w:rsidRDefault="00627C91" w:rsidP="00E43A4F">
          <w:pPr>
            <w:tabs>
              <w:tab w:val="center" w:pos="4536"/>
              <w:tab w:val="right" w:pos="9072"/>
            </w:tabs>
            <w:autoSpaceDE w:val="0"/>
            <w:autoSpaceDN w:val="0"/>
            <w:adjustRightInd w:val="0"/>
            <w:jc w:val="center"/>
            <w:rPr>
              <w:rFonts w:ascii="Arial" w:hAnsi="Arial" w:cs="Arial"/>
              <w:sz w:val="20"/>
            </w:rPr>
          </w:pPr>
          <w:r>
            <w:rPr>
              <w:rFonts w:ascii="Arial" w:hAnsi="Arial" w:cs="Arial"/>
              <w:sz w:val="20"/>
            </w:rPr>
            <w:t>Aytaç ÖZEL</w:t>
          </w:r>
        </w:p>
        <w:p w14:paraId="0F74EAC6" w14:textId="77777777" w:rsidR="00E43A4F" w:rsidRDefault="00E43A4F" w:rsidP="00E43A4F">
          <w:pPr>
            <w:tabs>
              <w:tab w:val="center" w:pos="4536"/>
              <w:tab w:val="right" w:pos="9072"/>
            </w:tabs>
            <w:autoSpaceDE w:val="0"/>
            <w:autoSpaceDN w:val="0"/>
            <w:adjustRightInd w:val="0"/>
            <w:jc w:val="center"/>
            <w:rPr>
              <w:rFonts w:ascii="Arial" w:hAnsi="Arial" w:cs="Arial"/>
              <w:sz w:val="20"/>
            </w:rPr>
          </w:pPr>
          <w:r>
            <w:rPr>
              <w:rFonts w:ascii="Arial" w:hAnsi="Arial" w:cs="Arial"/>
              <w:sz w:val="20"/>
            </w:rPr>
            <w:t>İlçe Milli Eğitim Müdürü</w:t>
          </w:r>
        </w:p>
        <w:p w14:paraId="135F6DD9" w14:textId="77777777" w:rsidR="00E43A4F" w:rsidRDefault="00E43A4F" w:rsidP="00E43A4F">
          <w:pPr>
            <w:tabs>
              <w:tab w:val="center" w:pos="4536"/>
              <w:tab w:val="right" w:pos="9072"/>
            </w:tabs>
            <w:autoSpaceDE w:val="0"/>
            <w:autoSpaceDN w:val="0"/>
            <w:adjustRightInd w:val="0"/>
            <w:jc w:val="center"/>
            <w:rPr>
              <w:rFonts w:ascii="Arial" w:hAnsi="Arial" w:cs="Arial"/>
              <w:sz w:val="20"/>
            </w:rPr>
          </w:pPr>
          <w:r>
            <w:rPr>
              <w:rFonts w:ascii="Arial" w:hAnsi="Arial" w:cs="Arial"/>
              <w:sz w:val="20"/>
            </w:rPr>
            <w:t>İşveren</w:t>
          </w:r>
        </w:p>
      </w:tc>
    </w:tr>
  </w:tbl>
  <w:p w14:paraId="2CE27962" w14:textId="77777777" w:rsidR="00E43A4F" w:rsidRDefault="00E43A4F">
    <w:pPr>
      <w:pStyle w:val="AltBilgi"/>
    </w:pPr>
  </w:p>
  <w:p w14:paraId="0757644B" w14:textId="77777777" w:rsidR="00E43A4F" w:rsidRDefault="00E43A4F">
    <w:pPr>
      <w:pStyle w:val="AltBilgi"/>
    </w:pPr>
  </w:p>
  <w:p w14:paraId="3EAF53DC" w14:textId="77777777" w:rsidR="00E43A4F" w:rsidRDefault="00E43A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A309D" w14:textId="77777777" w:rsidR="00E14510" w:rsidRDefault="00E14510"/>
  </w:footnote>
  <w:footnote w:type="continuationSeparator" w:id="0">
    <w:p w14:paraId="4526894A" w14:textId="77777777" w:rsidR="00E14510" w:rsidRDefault="00E145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92" w:type="dxa"/>
      <w:tblLook w:val="04A0" w:firstRow="1" w:lastRow="0" w:firstColumn="1" w:lastColumn="0" w:noHBand="0" w:noVBand="1"/>
    </w:tblPr>
    <w:tblGrid>
      <w:gridCol w:w="1455"/>
      <w:gridCol w:w="4958"/>
      <w:gridCol w:w="1411"/>
      <w:gridCol w:w="1360"/>
    </w:tblGrid>
    <w:tr w:rsidR="00E81615" w14:paraId="58EA6DA8" w14:textId="77777777" w:rsidTr="009F53E1">
      <w:trPr>
        <w:trHeight w:val="246"/>
      </w:trPr>
      <w:tc>
        <w:tcPr>
          <w:tcW w:w="1455" w:type="dxa"/>
          <w:vMerge w:val="restart"/>
        </w:tcPr>
        <w:p w14:paraId="1CBDA7F4" w14:textId="77777777" w:rsidR="00AD05F1" w:rsidRDefault="00E81615">
          <w:pPr>
            <w:pStyle w:val="stBilgi"/>
          </w:pPr>
          <w:r>
            <w:rPr>
              <w:noProof/>
              <w:lang w:bidi="ar-SA"/>
            </w:rPr>
            <w:drawing>
              <wp:inline distT="0" distB="0" distL="0" distR="0" wp14:anchorId="67FC642C" wp14:editId="589BC945">
                <wp:extent cx="774192" cy="77699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795818" cy="798694"/>
                        </a:xfrm>
                        <a:prstGeom prst="rect">
                          <a:avLst/>
                        </a:prstGeom>
                      </pic:spPr>
                    </pic:pic>
                  </a:graphicData>
                </a:graphic>
              </wp:inline>
            </w:drawing>
          </w:r>
        </w:p>
      </w:tc>
      <w:tc>
        <w:tcPr>
          <w:tcW w:w="4958" w:type="dxa"/>
          <w:vMerge w:val="restart"/>
        </w:tcPr>
        <w:p w14:paraId="32E103F3" w14:textId="4428C5AD" w:rsidR="00AD05F1" w:rsidRPr="00E81615" w:rsidRDefault="00627C91" w:rsidP="00E81615">
          <w:pPr>
            <w:pStyle w:val="stBilgi"/>
            <w:jc w:val="center"/>
            <w:rPr>
              <w:sz w:val="20"/>
              <w:szCs w:val="20"/>
            </w:rPr>
          </w:pPr>
          <w:r>
            <w:rPr>
              <w:sz w:val="20"/>
              <w:szCs w:val="20"/>
            </w:rPr>
            <w:t xml:space="preserve">ELMADAĞ </w:t>
          </w:r>
          <w:r w:rsidR="00E81615" w:rsidRPr="00E81615">
            <w:rPr>
              <w:sz w:val="20"/>
              <w:szCs w:val="20"/>
            </w:rPr>
            <w:t>KAYMAKAMLIĞI</w:t>
          </w:r>
        </w:p>
        <w:p w14:paraId="7D613F9D" w14:textId="77777777" w:rsidR="00E81615" w:rsidRPr="00E81615" w:rsidRDefault="00E81615" w:rsidP="00E81615">
          <w:pPr>
            <w:pStyle w:val="stBilgi"/>
            <w:jc w:val="center"/>
            <w:rPr>
              <w:sz w:val="20"/>
              <w:szCs w:val="20"/>
            </w:rPr>
          </w:pPr>
          <w:r w:rsidRPr="00E81615">
            <w:rPr>
              <w:sz w:val="20"/>
              <w:szCs w:val="20"/>
            </w:rPr>
            <w:t>İLÇE MİLLİ EĞİTİM MÜDÜRLÜĞÜ</w:t>
          </w:r>
        </w:p>
        <w:p w14:paraId="16D26F09" w14:textId="77777777" w:rsidR="00E81615" w:rsidRDefault="00E81615" w:rsidP="00E81615">
          <w:pPr>
            <w:pStyle w:val="stBilgi"/>
            <w:jc w:val="center"/>
          </w:pPr>
          <w:r w:rsidRPr="00E81615">
            <w:rPr>
              <w:sz w:val="20"/>
              <w:szCs w:val="20"/>
            </w:rPr>
            <w:t>KİMYASAL, BİYOLOJİK, RADYOLOJİK VE NÜKLEER TEHLİKELERE İLİŞKİN GÖREV TALİMATI</w:t>
          </w:r>
        </w:p>
      </w:tc>
      <w:tc>
        <w:tcPr>
          <w:tcW w:w="1411" w:type="dxa"/>
        </w:tcPr>
        <w:p w14:paraId="21FA6FA2" w14:textId="77777777" w:rsidR="00AD05F1" w:rsidRPr="00AD05F1" w:rsidRDefault="00AD05F1">
          <w:pPr>
            <w:pStyle w:val="stBilgi"/>
            <w:rPr>
              <w:sz w:val="18"/>
              <w:szCs w:val="18"/>
            </w:rPr>
          </w:pPr>
          <w:r w:rsidRPr="00AD05F1">
            <w:rPr>
              <w:sz w:val="18"/>
              <w:szCs w:val="18"/>
            </w:rPr>
            <w:t xml:space="preserve">Doküman </w:t>
          </w:r>
          <w:proofErr w:type="spellStart"/>
          <w:r w:rsidRPr="00AD05F1">
            <w:rPr>
              <w:sz w:val="18"/>
              <w:szCs w:val="18"/>
            </w:rPr>
            <w:t>no</w:t>
          </w:r>
          <w:proofErr w:type="spellEnd"/>
          <w:r w:rsidRPr="00AD05F1">
            <w:rPr>
              <w:sz w:val="18"/>
              <w:szCs w:val="18"/>
            </w:rPr>
            <w:t>:</w:t>
          </w:r>
        </w:p>
      </w:tc>
      <w:tc>
        <w:tcPr>
          <w:tcW w:w="1360" w:type="dxa"/>
        </w:tcPr>
        <w:p w14:paraId="1F9958A5" w14:textId="77777777" w:rsidR="00AD05F1" w:rsidRPr="00AD05F1" w:rsidRDefault="00AD05F1">
          <w:pPr>
            <w:pStyle w:val="stBilgi"/>
            <w:rPr>
              <w:sz w:val="18"/>
              <w:szCs w:val="18"/>
            </w:rPr>
          </w:pPr>
          <w:r>
            <w:rPr>
              <w:sz w:val="18"/>
              <w:szCs w:val="18"/>
            </w:rPr>
            <w:t>İSG 9.4- T47</w:t>
          </w:r>
        </w:p>
      </w:tc>
    </w:tr>
    <w:tr w:rsidR="00E81615" w14:paraId="06812CC7" w14:textId="77777777" w:rsidTr="009F53E1">
      <w:trPr>
        <w:trHeight w:val="254"/>
      </w:trPr>
      <w:tc>
        <w:tcPr>
          <w:tcW w:w="1455" w:type="dxa"/>
          <w:vMerge/>
        </w:tcPr>
        <w:p w14:paraId="347DBD51" w14:textId="77777777" w:rsidR="00AD05F1" w:rsidRDefault="00AD05F1">
          <w:pPr>
            <w:pStyle w:val="stBilgi"/>
          </w:pPr>
        </w:p>
      </w:tc>
      <w:tc>
        <w:tcPr>
          <w:tcW w:w="4958" w:type="dxa"/>
          <w:vMerge/>
        </w:tcPr>
        <w:p w14:paraId="56D4ACDC" w14:textId="77777777" w:rsidR="00AD05F1" w:rsidRDefault="00AD05F1">
          <w:pPr>
            <w:pStyle w:val="stBilgi"/>
          </w:pPr>
        </w:p>
      </w:tc>
      <w:tc>
        <w:tcPr>
          <w:tcW w:w="1411" w:type="dxa"/>
        </w:tcPr>
        <w:p w14:paraId="37F844FF" w14:textId="77777777" w:rsidR="00AD05F1" w:rsidRPr="00AD05F1" w:rsidRDefault="00AD05F1">
          <w:pPr>
            <w:pStyle w:val="stBilgi"/>
            <w:rPr>
              <w:sz w:val="18"/>
              <w:szCs w:val="18"/>
            </w:rPr>
          </w:pPr>
          <w:r w:rsidRPr="00AD05F1">
            <w:rPr>
              <w:sz w:val="18"/>
              <w:szCs w:val="18"/>
            </w:rPr>
            <w:t xml:space="preserve">Revizyon </w:t>
          </w:r>
          <w:proofErr w:type="spellStart"/>
          <w:r w:rsidRPr="00AD05F1">
            <w:rPr>
              <w:sz w:val="18"/>
              <w:szCs w:val="18"/>
            </w:rPr>
            <w:t>no</w:t>
          </w:r>
          <w:proofErr w:type="spellEnd"/>
          <w:r w:rsidRPr="00AD05F1">
            <w:rPr>
              <w:sz w:val="18"/>
              <w:szCs w:val="18"/>
            </w:rPr>
            <w:t>:</w:t>
          </w:r>
        </w:p>
      </w:tc>
      <w:tc>
        <w:tcPr>
          <w:tcW w:w="1360" w:type="dxa"/>
        </w:tcPr>
        <w:p w14:paraId="4A7BB2A4" w14:textId="77777777" w:rsidR="00AD05F1" w:rsidRPr="00AD05F1" w:rsidRDefault="00AD05F1">
          <w:pPr>
            <w:pStyle w:val="stBilgi"/>
            <w:rPr>
              <w:sz w:val="18"/>
              <w:szCs w:val="18"/>
            </w:rPr>
          </w:pPr>
        </w:p>
      </w:tc>
    </w:tr>
    <w:tr w:rsidR="00E81615" w14:paraId="5FA3B366" w14:textId="77777777" w:rsidTr="009F53E1">
      <w:trPr>
        <w:trHeight w:val="246"/>
      </w:trPr>
      <w:tc>
        <w:tcPr>
          <w:tcW w:w="1455" w:type="dxa"/>
          <w:vMerge/>
        </w:tcPr>
        <w:p w14:paraId="249F70B0" w14:textId="77777777" w:rsidR="00AD05F1" w:rsidRDefault="00AD05F1">
          <w:pPr>
            <w:pStyle w:val="stBilgi"/>
          </w:pPr>
        </w:p>
      </w:tc>
      <w:tc>
        <w:tcPr>
          <w:tcW w:w="4958" w:type="dxa"/>
          <w:vMerge/>
        </w:tcPr>
        <w:p w14:paraId="13B2D1BA" w14:textId="77777777" w:rsidR="00AD05F1" w:rsidRDefault="00AD05F1">
          <w:pPr>
            <w:pStyle w:val="stBilgi"/>
          </w:pPr>
        </w:p>
      </w:tc>
      <w:tc>
        <w:tcPr>
          <w:tcW w:w="1411" w:type="dxa"/>
        </w:tcPr>
        <w:p w14:paraId="4E24927A" w14:textId="77777777" w:rsidR="00AD05F1" w:rsidRPr="00AD05F1" w:rsidRDefault="00AD05F1">
          <w:pPr>
            <w:pStyle w:val="stBilgi"/>
            <w:rPr>
              <w:sz w:val="18"/>
              <w:szCs w:val="18"/>
            </w:rPr>
          </w:pPr>
          <w:r w:rsidRPr="00AD05F1">
            <w:rPr>
              <w:sz w:val="18"/>
              <w:szCs w:val="18"/>
            </w:rPr>
            <w:t>Revizyon tarihi:</w:t>
          </w:r>
        </w:p>
      </w:tc>
      <w:tc>
        <w:tcPr>
          <w:tcW w:w="1360" w:type="dxa"/>
        </w:tcPr>
        <w:p w14:paraId="6C143E37" w14:textId="77777777" w:rsidR="00AD05F1" w:rsidRPr="00AD05F1" w:rsidRDefault="00AD05F1">
          <w:pPr>
            <w:pStyle w:val="stBilgi"/>
            <w:rPr>
              <w:sz w:val="18"/>
              <w:szCs w:val="18"/>
            </w:rPr>
          </w:pPr>
        </w:p>
      </w:tc>
    </w:tr>
    <w:tr w:rsidR="00E81615" w14:paraId="202364D8" w14:textId="77777777" w:rsidTr="009F53E1">
      <w:trPr>
        <w:trHeight w:val="246"/>
      </w:trPr>
      <w:tc>
        <w:tcPr>
          <w:tcW w:w="1455" w:type="dxa"/>
          <w:vMerge/>
        </w:tcPr>
        <w:p w14:paraId="26262DCB" w14:textId="77777777" w:rsidR="00AD05F1" w:rsidRDefault="00AD05F1">
          <w:pPr>
            <w:pStyle w:val="stBilgi"/>
          </w:pPr>
        </w:p>
      </w:tc>
      <w:tc>
        <w:tcPr>
          <w:tcW w:w="4958" w:type="dxa"/>
          <w:vMerge/>
        </w:tcPr>
        <w:p w14:paraId="21B78124" w14:textId="77777777" w:rsidR="00AD05F1" w:rsidRDefault="00AD05F1">
          <w:pPr>
            <w:pStyle w:val="stBilgi"/>
          </w:pPr>
        </w:p>
      </w:tc>
      <w:tc>
        <w:tcPr>
          <w:tcW w:w="1411" w:type="dxa"/>
        </w:tcPr>
        <w:p w14:paraId="17E204FE" w14:textId="77777777" w:rsidR="00AD05F1" w:rsidRPr="00AD05F1" w:rsidRDefault="00AD05F1">
          <w:pPr>
            <w:pStyle w:val="stBilgi"/>
            <w:rPr>
              <w:sz w:val="18"/>
              <w:szCs w:val="18"/>
            </w:rPr>
          </w:pPr>
          <w:r w:rsidRPr="00AD05F1">
            <w:rPr>
              <w:sz w:val="18"/>
              <w:szCs w:val="18"/>
            </w:rPr>
            <w:t>Yayın tarihi:</w:t>
          </w:r>
        </w:p>
      </w:tc>
      <w:tc>
        <w:tcPr>
          <w:tcW w:w="1360" w:type="dxa"/>
        </w:tcPr>
        <w:p w14:paraId="54E63F9E" w14:textId="0583ACBA" w:rsidR="00AD05F1" w:rsidRPr="00AD05F1" w:rsidRDefault="00890B2D">
          <w:pPr>
            <w:pStyle w:val="stBilgi"/>
            <w:rPr>
              <w:sz w:val="18"/>
              <w:szCs w:val="18"/>
            </w:rPr>
          </w:pPr>
          <w:proofErr w:type="gramStart"/>
          <w:r>
            <w:rPr>
              <w:sz w:val="18"/>
              <w:szCs w:val="18"/>
            </w:rPr>
            <w:t>08/03</w:t>
          </w:r>
          <w:r w:rsidR="00AD05F1">
            <w:rPr>
              <w:sz w:val="18"/>
              <w:szCs w:val="18"/>
            </w:rPr>
            <w:t>/2021</w:t>
          </w:r>
          <w:proofErr w:type="gramEnd"/>
        </w:p>
      </w:tc>
    </w:tr>
    <w:tr w:rsidR="00E81615" w14:paraId="75DD4A36" w14:textId="77777777" w:rsidTr="009F53E1">
      <w:trPr>
        <w:trHeight w:val="254"/>
      </w:trPr>
      <w:tc>
        <w:tcPr>
          <w:tcW w:w="1455" w:type="dxa"/>
          <w:vMerge/>
        </w:tcPr>
        <w:p w14:paraId="08E08126" w14:textId="77777777" w:rsidR="00AD05F1" w:rsidRDefault="00AD05F1">
          <w:pPr>
            <w:pStyle w:val="stBilgi"/>
          </w:pPr>
        </w:p>
      </w:tc>
      <w:tc>
        <w:tcPr>
          <w:tcW w:w="4958" w:type="dxa"/>
          <w:vMerge/>
        </w:tcPr>
        <w:p w14:paraId="27C737A4" w14:textId="77777777" w:rsidR="00AD05F1" w:rsidRDefault="00AD05F1">
          <w:pPr>
            <w:pStyle w:val="stBilgi"/>
          </w:pPr>
        </w:p>
      </w:tc>
      <w:tc>
        <w:tcPr>
          <w:tcW w:w="1411" w:type="dxa"/>
        </w:tcPr>
        <w:p w14:paraId="20AE6832" w14:textId="77777777" w:rsidR="00AD05F1" w:rsidRPr="00AD05F1" w:rsidRDefault="00AD05F1">
          <w:pPr>
            <w:pStyle w:val="stBilgi"/>
            <w:rPr>
              <w:sz w:val="18"/>
              <w:szCs w:val="18"/>
            </w:rPr>
          </w:pPr>
          <w:r w:rsidRPr="00AD05F1">
            <w:rPr>
              <w:sz w:val="18"/>
              <w:szCs w:val="18"/>
            </w:rPr>
            <w:t xml:space="preserve">Sayfa </w:t>
          </w:r>
          <w:proofErr w:type="spellStart"/>
          <w:r w:rsidRPr="00AD05F1">
            <w:rPr>
              <w:sz w:val="18"/>
              <w:szCs w:val="18"/>
            </w:rPr>
            <w:t>no</w:t>
          </w:r>
          <w:proofErr w:type="spellEnd"/>
          <w:r w:rsidRPr="00AD05F1">
            <w:rPr>
              <w:sz w:val="18"/>
              <w:szCs w:val="18"/>
            </w:rPr>
            <w:t>:</w:t>
          </w:r>
        </w:p>
      </w:tc>
      <w:tc>
        <w:tcPr>
          <w:tcW w:w="1360" w:type="dxa"/>
        </w:tcPr>
        <w:p w14:paraId="5DE002EE" w14:textId="05A9AE44" w:rsidR="00AD05F1" w:rsidRPr="00AD05F1" w:rsidRDefault="00AD05F1">
          <w:pPr>
            <w:pStyle w:val="stBilgi"/>
            <w:rPr>
              <w:sz w:val="18"/>
              <w:szCs w:val="18"/>
            </w:rPr>
          </w:pPr>
          <w:r>
            <w:rPr>
              <w:sz w:val="18"/>
              <w:szCs w:val="18"/>
            </w:rPr>
            <w:fldChar w:fldCharType="begin"/>
          </w:r>
          <w:r>
            <w:rPr>
              <w:sz w:val="18"/>
              <w:szCs w:val="18"/>
            </w:rPr>
            <w:instrText xml:space="preserve"> NUMPAGES   \* MERGEFORMAT </w:instrText>
          </w:r>
          <w:r>
            <w:rPr>
              <w:sz w:val="18"/>
              <w:szCs w:val="18"/>
            </w:rPr>
            <w:fldChar w:fldCharType="separate"/>
          </w:r>
          <w:r w:rsidR="00B51183">
            <w:rPr>
              <w:noProof/>
              <w:sz w:val="18"/>
              <w:szCs w:val="18"/>
            </w:rPr>
            <w:t>9</w:t>
          </w:r>
          <w:r>
            <w:rPr>
              <w:sz w:val="18"/>
              <w:szCs w:val="18"/>
            </w:rPr>
            <w:fldChar w:fldCharType="end"/>
          </w:r>
          <w:r w:rsidR="00E81615">
            <w:rPr>
              <w:sz w:val="18"/>
              <w:szCs w:val="18"/>
            </w:rPr>
            <w:t>/</w:t>
          </w:r>
          <w:r w:rsidR="00E81615">
            <w:rPr>
              <w:sz w:val="18"/>
              <w:szCs w:val="18"/>
            </w:rPr>
            <w:fldChar w:fldCharType="begin"/>
          </w:r>
          <w:r w:rsidR="00E81615">
            <w:rPr>
              <w:sz w:val="18"/>
              <w:szCs w:val="18"/>
            </w:rPr>
            <w:instrText xml:space="preserve"> PAGE   \* MERGEFORMAT </w:instrText>
          </w:r>
          <w:r w:rsidR="00E81615">
            <w:rPr>
              <w:sz w:val="18"/>
              <w:szCs w:val="18"/>
            </w:rPr>
            <w:fldChar w:fldCharType="separate"/>
          </w:r>
          <w:r w:rsidR="00B51183">
            <w:rPr>
              <w:noProof/>
              <w:sz w:val="18"/>
              <w:szCs w:val="18"/>
            </w:rPr>
            <w:t>8</w:t>
          </w:r>
          <w:r w:rsidR="00E81615">
            <w:rPr>
              <w:sz w:val="18"/>
              <w:szCs w:val="18"/>
            </w:rPr>
            <w:fldChar w:fldCharType="end"/>
          </w:r>
        </w:p>
      </w:tc>
    </w:tr>
  </w:tbl>
  <w:p w14:paraId="4574ED15" w14:textId="77777777" w:rsidR="00E43A4F" w:rsidRDefault="00E43A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AA5"/>
    <w:multiLevelType w:val="multilevel"/>
    <w:tmpl w:val="14D8E9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3334D"/>
    <w:multiLevelType w:val="multilevel"/>
    <w:tmpl w:val="B8FAC1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B4085"/>
    <w:multiLevelType w:val="multilevel"/>
    <w:tmpl w:val="F8428E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5F4BC4"/>
    <w:multiLevelType w:val="multilevel"/>
    <w:tmpl w:val="AC6C33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1A4771"/>
    <w:multiLevelType w:val="multilevel"/>
    <w:tmpl w:val="E72C02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6A10A9"/>
    <w:multiLevelType w:val="multilevel"/>
    <w:tmpl w:val="A808DA94"/>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FF2F24"/>
    <w:multiLevelType w:val="multilevel"/>
    <w:tmpl w:val="5E9880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8F499C"/>
    <w:multiLevelType w:val="multilevel"/>
    <w:tmpl w:val="315876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BF1AB4"/>
    <w:multiLevelType w:val="multilevel"/>
    <w:tmpl w:val="322654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87556C"/>
    <w:multiLevelType w:val="multilevel"/>
    <w:tmpl w:val="AD7ABA02"/>
    <w:lvl w:ilvl="0">
      <w:start w:val="1"/>
      <w:numFmt w:val="lowerLetter"/>
      <w:lvlText w:val="%1)"/>
      <w:lvlJc w:val="left"/>
      <w:rPr>
        <w:rFonts w:ascii="Arial" w:eastAsia="Arial" w:hAnsi="Arial" w:cs="Arial"/>
        <w:b w:val="0"/>
        <w:bCs w:val="0"/>
        <w:i w:val="0"/>
        <w:iCs w:val="0"/>
        <w:smallCaps/>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324FE2"/>
    <w:multiLevelType w:val="hybridMultilevel"/>
    <w:tmpl w:val="89561714"/>
    <w:lvl w:ilvl="0" w:tplc="FE0A8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0839EE"/>
    <w:multiLevelType w:val="multilevel"/>
    <w:tmpl w:val="5B4E3F90"/>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5"/>
  </w:num>
  <w:num w:numId="4">
    <w:abstractNumId w:val="1"/>
  </w:num>
  <w:num w:numId="5">
    <w:abstractNumId w:val="3"/>
  </w:num>
  <w:num w:numId="6">
    <w:abstractNumId w:val="2"/>
  </w:num>
  <w:num w:numId="7">
    <w:abstractNumId w:val="8"/>
  </w:num>
  <w:num w:numId="8">
    <w:abstractNumId w:val="6"/>
  </w:num>
  <w:num w:numId="9">
    <w:abstractNumId w:val="7"/>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C1"/>
    <w:rsid w:val="00043E1F"/>
    <w:rsid w:val="00051E3D"/>
    <w:rsid w:val="00061B18"/>
    <w:rsid w:val="000D200D"/>
    <w:rsid w:val="000F04CA"/>
    <w:rsid w:val="00115EA2"/>
    <w:rsid w:val="00183972"/>
    <w:rsid w:val="00231300"/>
    <w:rsid w:val="002F37DD"/>
    <w:rsid w:val="003F65F3"/>
    <w:rsid w:val="00437091"/>
    <w:rsid w:val="00497660"/>
    <w:rsid w:val="004F4E2A"/>
    <w:rsid w:val="005460B9"/>
    <w:rsid w:val="00627C91"/>
    <w:rsid w:val="006B3818"/>
    <w:rsid w:val="00737BF5"/>
    <w:rsid w:val="00872549"/>
    <w:rsid w:val="00890B2D"/>
    <w:rsid w:val="008A21A2"/>
    <w:rsid w:val="008E14C1"/>
    <w:rsid w:val="008F36A4"/>
    <w:rsid w:val="008F52A9"/>
    <w:rsid w:val="00910FFB"/>
    <w:rsid w:val="00911103"/>
    <w:rsid w:val="00946965"/>
    <w:rsid w:val="009547A3"/>
    <w:rsid w:val="009E7AFD"/>
    <w:rsid w:val="009F53E1"/>
    <w:rsid w:val="00A41409"/>
    <w:rsid w:val="00AD05F1"/>
    <w:rsid w:val="00B44486"/>
    <w:rsid w:val="00B51183"/>
    <w:rsid w:val="00B94F4E"/>
    <w:rsid w:val="00BC3401"/>
    <w:rsid w:val="00C460F1"/>
    <w:rsid w:val="00C67B07"/>
    <w:rsid w:val="00CF65CC"/>
    <w:rsid w:val="00D37936"/>
    <w:rsid w:val="00DA7E93"/>
    <w:rsid w:val="00E14510"/>
    <w:rsid w:val="00E43A4F"/>
    <w:rsid w:val="00E71FA6"/>
    <w:rsid w:val="00E81615"/>
    <w:rsid w:val="00F26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3AD82"/>
  <w15:docId w15:val="{F7489734-1033-4F96-80D8-D2B34751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Arial" w:eastAsia="Arial" w:hAnsi="Arial" w:cs="Arial"/>
      <w:b w:val="0"/>
      <w:bCs w:val="0"/>
      <w:i w:val="0"/>
      <w:iCs w:val="0"/>
      <w:smallCaps w:val="0"/>
      <w:strike w:val="0"/>
      <w:sz w:val="36"/>
      <w:szCs w:val="36"/>
      <w:u w:val="none"/>
    </w:rPr>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z w:val="32"/>
      <w:szCs w:val="32"/>
      <w:u w:val="none"/>
    </w:rPr>
  </w:style>
  <w:style w:type="character" w:customStyle="1" w:styleId="Gvdemetni4">
    <w:name w:val="Gövde metni (4)"/>
    <w:basedOn w:val="VarsaylanParagrafYazTipi"/>
    <w:rPr>
      <w:rFonts w:ascii="Arial" w:eastAsia="Arial" w:hAnsi="Arial" w:cs="Arial"/>
      <w:b w:val="0"/>
      <w:bCs w:val="0"/>
      <w:i w:val="0"/>
      <w:iCs w:val="0"/>
      <w:smallCaps w:val="0"/>
      <w:strike w:val="0"/>
      <w:sz w:val="26"/>
      <w:szCs w:val="26"/>
      <w:u w:val="none"/>
    </w:rPr>
  </w:style>
  <w:style w:type="character" w:customStyle="1" w:styleId="Gvdemetni5">
    <w:name w:val="Gövde metni (5)_"/>
    <w:basedOn w:val="VarsaylanParagrafYazTipi"/>
    <w:link w:val="Gvdemetni50"/>
    <w:rPr>
      <w:rFonts w:ascii="Arial" w:eastAsia="Arial" w:hAnsi="Arial" w:cs="Arial"/>
      <w:b/>
      <w:bCs/>
      <w:i w:val="0"/>
      <w:iCs w:val="0"/>
      <w:smallCaps w:val="0"/>
      <w:strike w:val="0"/>
      <w:sz w:val="34"/>
      <w:szCs w:val="34"/>
      <w:u w:val="none"/>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u w:val="none"/>
    </w:rPr>
  </w:style>
  <w:style w:type="character" w:customStyle="1" w:styleId="Gvdemetni21">
    <w:name w:val="Gövde metni (2)"/>
    <w:basedOn w:val="Gvdemetni2"/>
    <w:rPr>
      <w:rFonts w:ascii="Arial" w:eastAsia="Arial" w:hAnsi="Arial" w:cs="Arial"/>
      <w:b w:val="0"/>
      <w:bCs w:val="0"/>
      <w:i w:val="0"/>
      <w:iCs w:val="0"/>
      <w:smallCaps w:val="0"/>
      <w:strike w:val="0"/>
      <w:color w:val="000000"/>
      <w:spacing w:val="0"/>
      <w:w w:val="100"/>
      <w:position w:val="0"/>
      <w:sz w:val="24"/>
      <w:szCs w:val="24"/>
      <w:u w:val="none"/>
      <w:lang w:val="tr-TR" w:eastAsia="tr-TR" w:bidi="tr-TR"/>
    </w:rPr>
  </w:style>
  <w:style w:type="character" w:customStyle="1" w:styleId="Gvdemetni2talikKkBykHarf">
    <w:name w:val="Gövde metni (2) + İtalik;Küçük Büyük Harf"/>
    <w:basedOn w:val="Gvdemetni2"/>
    <w:rPr>
      <w:rFonts w:ascii="Arial" w:eastAsia="Arial" w:hAnsi="Arial" w:cs="Arial"/>
      <w:b w:val="0"/>
      <w:bCs w:val="0"/>
      <w:i/>
      <w:iCs/>
      <w:smallCaps/>
      <w:strike w:val="0"/>
      <w:color w:val="000000"/>
      <w:spacing w:val="0"/>
      <w:w w:val="100"/>
      <w:position w:val="0"/>
      <w:sz w:val="24"/>
      <w:szCs w:val="24"/>
      <w:u w:val="none"/>
      <w:lang w:val="tr-TR" w:eastAsia="tr-TR" w:bidi="tr-TR"/>
    </w:rPr>
  </w:style>
  <w:style w:type="character" w:customStyle="1" w:styleId="Gvdemetni22">
    <w:name w:val="Gövde metni (2)"/>
    <w:basedOn w:val="Gvdemetni2"/>
    <w:rPr>
      <w:rFonts w:ascii="Arial" w:eastAsia="Arial" w:hAnsi="Arial" w:cs="Arial"/>
      <w:b w:val="0"/>
      <w:bCs w:val="0"/>
      <w:i w:val="0"/>
      <w:iCs w:val="0"/>
      <w:smallCaps w:val="0"/>
      <w:strike w:val="0"/>
      <w:color w:val="000000"/>
      <w:spacing w:val="0"/>
      <w:w w:val="100"/>
      <w:position w:val="0"/>
      <w:sz w:val="24"/>
      <w:szCs w:val="24"/>
      <w:u w:val="none"/>
      <w:lang w:val="tr-TR" w:eastAsia="tr-TR" w:bidi="tr-TR"/>
    </w:rPr>
  </w:style>
  <w:style w:type="character" w:customStyle="1" w:styleId="Gvdemetni2talik">
    <w:name w:val="Gövde metni (2) + İtalik"/>
    <w:basedOn w:val="Gvdemetni2"/>
    <w:rPr>
      <w:rFonts w:ascii="Arial" w:eastAsia="Arial" w:hAnsi="Arial" w:cs="Arial"/>
      <w:b w:val="0"/>
      <w:bCs w:val="0"/>
      <w:i/>
      <w:iCs/>
      <w:smallCaps w:val="0"/>
      <w:strike w:val="0"/>
      <w:color w:val="000000"/>
      <w:spacing w:val="0"/>
      <w:w w:val="100"/>
      <w:position w:val="0"/>
      <w:sz w:val="24"/>
      <w:szCs w:val="24"/>
      <w:u w:val="none"/>
      <w:lang w:val="tr-TR" w:eastAsia="tr-TR" w:bidi="tr-TR"/>
    </w:rPr>
  </w:style>
  <w:style w:type="character" w:customStyle="1" w:styleId="Gvdemetni2talik-1ptbolukbraklyor">
    <w:name w:val="Gövde metni (2) + İtalik;-1 pt boşluk bırakılıyor"/>
    <w:basedOn w:val="Gvdemetni2"/>
    <w:rPr>
      <w:rFonts w:ascii="Arial" w:eastAsia="Arial" w:hAnsi="Arial" w:cs="Arial"/>
      <w:b w:val="0"/>
      <w:bCs w:val="0"/>
      <w:i/>
      <w:iCs/>
      <w:smallCaps w:val="0"/>
      <w:strike w:val="0"/>
      <w:color w:val="000000"/>
      <w:spacing w:val="-20"/>
      <w:w w:val="100"/>
      <w:position w:val="0"/>
      <w:sz w:val="24"/>
      <w:szCs w:val="24"/>
      <w:u w:val="none"/>
      <w:lang w:val="tr-TR" w:eastAsia="tr-TR" w:bidi="tr-TR"/>
    </w:rPr>
  </w:style>
  <w:style w:type="character" w:customStyle="1" w:styleId="Gvdemetni2Consolas33ptKaln-3ptbolukbraklyor">
    <w:name w:val="Gövde metni (2) + Consolas;33 pt;Kalın;-3 pt boşluk bırakılıyor"/>
    <w:basedOn w:val="Gvdemetni2"/>
    <w:rPr>
      <w:rFonts w:ascii="Consolas" w:eastAsia="Consolas" w:hAnsi="Consolas" w:cs="Consolas"/>
      <w:b/>
      <w:bCs/>
      <w:i w:val="0"/>
      <w:iCs w:val="0"/>
      <w:smallCaps w:val="0"/>
      <w:strike w:val="0"/>
      <w:color w:val="000000"/>
      <w:spacing w:val="-60"/>
      <w:w w:val="100"/>
      <w:position w:val="0"/>
      <w:sz w:val="66"/>
      <w:szCs w:val="66"/>
      <w:u w:val="none"/>
      <w:lang w:val="tr-TR" w:eastAsia="tr-TR" w:bidi="tr-TR"/>
    </w:rPr>
  </w:style>
  <w:style w:type="character" w:customStyle="1" w:styleId="Gvdemetni2Consolas4ptKalnKkBykHarf">
    <w:name w:val="Gövde metni (2) + Consolas;4 pt;Kalın;Küçük Büyük Harf"/>
    <w:basedOn w:val="Gvdemetni2"/>
    <w:rPr>
      <w:rFonts w:ascii="Consolas" w:eastAsia="Consolas" w:hAnsi="Consolas" w:cs="Consolas"/>
      <w:b/>
      <w:bCs/>
      <w:i w:val="0"/>
      <w:iCs w:val="0"/>
      <w:smallCaps/>
      <w:strike w:val="0"/>
      <w:color w:val="000000"/>
      <w:spacing w:val="0"/>
      <w:w w:val="100"/>
      <w:position w:val="0"/>
      <w:sz w:val="8"/>
      <w:szCs w:val="8"/>
      <w:u w:val="none"/>
      <w:lang w:val="tr-TR" w:eastAsia="tr-TR" w:bidi="tr-TR"/>
    </w:rPr>
  </w:style>
  <w:style w:type="character" w:customStyle="1" w:styleId="Gvdemetni2Consolas55pttalik">
    <w:name w:val="Gövde metni (2) + Consolas;5;5 pt;İtalik"/>
    <w:basedOn w:val="Gvdemetni2"/>
    <w:rPr>
      <w:rFonts w:ascii="Consolas" w:eastAsia="Consolas" w:hAnsi="Consolas" w:cs="Consolas"/>
      <w:b w:val="0"/>
      <w:bCs w:val="0"/>
      <w:i/>
      <w:iCs/>
      <w:smallCaps w:val="0"/>
      <w:strike w:val="0"/>
      <w:color w:val="000000"/>
      <w:spacing w:val="0"/>
      <w:w w:val="100"/>
      <w:position w:val="0"/>
      <w:sz w:val="11"/>
      <w:szCs w:val="11"/>
      <w:u w:val="none"/>
      <w:lang w:val="tr-TR" w:eastAsia="tr-TR" w:bidi="tr-TR"/>
    </w:rPr>
  </w:style>
  <w:style w:type="character" w:customStyle="1" w:styleId="Gvdemetni2Consolas4ptKaln">
    <w:name w:val="Gövde metni (2) + Consolas;4 pt;Kalın"/>
    <w:basedOn w:val="Gvdemetni2"/>
    <w:rPr>
      <w:rFonts w:ascii="Consolas" w:eastAsia="Consolas" w:hAnsi="Consolas" w:cs="Consolas"/>
      <w:b/>
      <w:bCs/>
      <w:i w:val="0"/>
      <w:iCs w:val="0"/>
      <w:smallCaps w:val="0"/>
      <w:strike w:val="0"/>
      <w:color w:val="000000"/>
      <w:spacing w:val="0"/>
      <w:w w:val="100"/>
      <w:position w:val="0"/>
      <w:sz w:val="8"/>
      <w:szCs w:val="8"/>
      <w:u w:val="none"/>
      <w:lang w:val="tr-TR" w:eastAsia="tr-TR" w:bidi="tr-TR"/>
    </w:rPr>
  </w:style>
  <w:style w:type="character" w:customStyle="1" w:styleId="Gvdemetni23">
    <w:name w:val="Gövde metni (2)"/>
    <w:basedOn w:val="Gvdemetni2"/>
    <w:rPr>
      <w:rFonts w:ascii="Arial" w:eastAsia="Arial" w:hAnsi="Arial" w:cs="Arial"/>
      <w:b w:val="0"/>
      <w:bCs w:val="0"/>
      <w:i w:val="0"/>
      <w:iCs w:val="0"/>
      <w:smallCaps w:val="0"/>
      <w:strike w:val="0"/>
      <w:color w:val="000000"/>
      <w:spacing w:val="0"/>
      <w:w w:val="100"/>
      <w:position w:val="0"/>
      <w:sz w:val="24"/>
      <w:szCs w:val="24"/>
      <w:u w:val="none"/>
      <w:lang w:val="tr-TR" w:eastAsia="tr-TR" w:bidi="tr-TR"/>
    </w:rPr>
  </w:style>
  <w:style w:type="character" w:customStyle="1" w:styleId="Gvdemetni2talik0">
    <w:name w:val="Gövde metni (2) + İtalik"/>
    <w:basedOn w:val="Gvdemetni2"/>
    <w:rPr>
      <w:rFonts w:ascii="Arial" w:eastAsia="Arial" w:hAnsi="Arial" w:cs="Arial"/>
      <w:b w:val="0"/>
      <w:bCs w:val="0"/>
      <w:i/>
      <w:iCs/>
      <w:smallCaps w:val="0"/>
      <w:strike w:val="0"/>
      <w:color w:val="000000"/>
      <w:spacing w:val="0"/>
      <w:w w:val="100"/>
      <w:position w:val="0"/>
      <w:sz w:val="24"/>
      <w:szCs w:val="24"/>
      <w:u w:val="none"/>
      <w:lang w:val="tr-TR" w:eastAsia="tr-TR" w:bidi="tr-TR"/>
    </w:rPr>
  </w:style>
  <w:style w:type="character" w:customStyle="1" w:styleId="Gvdemetni2Consolas4ptKaln0">
    <w:name w:val="Gövde metni (2) + Consolas;4 pt;Kalın"/>
    <w:basedOn w:val="Gvdemetni2"/>
    <w:rPr>
      <w:rFonts w:ascii="Consolas" w:eastAsia="Consolas" w:hAnsi="Consolas" w:cs="Consolas"/>
      <w:b/>
      <w:bCs/>
      <w:i w:val="0"/>
      <w:iCs w:val="0"/>
      <w:smallCaps w:val="0"/>
      <w:strike w:val="0"/>
      <w:color w:val="000000"/>
      <w:spacing w:val="0"/>
      <w:w w:val="100"/>
      <w:position w:val="0"/>
      <w:sz w:val="8"/>
      <w:szCs w:val="8"/>
      <w:u w:val="none"/>
      <w:lang w:val="tr-TR" w:eastAsia="tr-TR" w:bidi="tr-TR"/>
    </w:rPr>
  </w:style>
  <w:style w:type="character" w:customStyle="1" w:styleId="Gvdemetni24">
    <w:name w:val="Gövde metni (2)"/>
    <w:basedOn w:val="Gvdemetni2"/>
    <w:rPr>
      <w:rFonts w:ascii="Arial" w:eastAsia="Arial" w:hAnsi="Arial" w:cs="Arial"/>
      <w:b w:val="0"/>
      <w:bCs w:val="0"/>
      <w:i w:val="0"/>
      <w:iCs w:val="0"/>
      <w:smallCaps w:val="0"/>
      <w:strike w:val="0"/>
      <w:color w:val="000000"/>
      <w:spacing w:val="0"/>
      <w:w w:val="100"/>
      <w:position w:val="0"/>
      <w:sz w:val="24"/>
      <w:szCs w:val="24"/>
      <w:u w:val="none"/>
      <w:lang w:val="tr-TR" w:eastAsia="tr-TR" w:bidi="tr-TR"/>
    </w:rPr>
  </w:style>
  <w:style w:type="character" w:customStyle="1" w:styleId="Gvdemetni25">
    <w:name w:val="Gövde metni (2)"/>
    <w:basedOn w:val="Gvdemetni2"/>
    <w:rPr>
      <w:rFonts w:ascii="Arial" w:eastAsia="Arial" w:hAnsi="Arial" w:cs="Arial"/>
      <w:b w:val="0"/>
      <w:bCs w:val="0"/>
      <w:i w:val="0"/>
      <w:iCs w:val="0"/>
      <w:smallCaps w:val="0"/>
      <w:strike w:val="0"/>
      <w:color w:val="000000"/>
      <w:spacing w:val="0"/>
      <w:w w:val="100"/>
      <w:position w:val="0"/>
      <w:sz w:val="24"/>
      <w:szCs w:val="24"/>
      <w:u w:val="none"/>
      <w:lang w:val="tr-TR" w:eastAsia="tr-TR" w:bidi="tr-TR"/>
    </w:rPr>
  </w:style>
  <w:style w:type="character" w:customStyle="1" w:styleId="Gvdemetni2talik1">
    <w:name w:val="Gövde metni (2) + İtalik"/>
    <w:basedOn w:val="Gvdemetni2"/>
    <w:rPr>
      <w:rFonts w:ascii="Arial" w:eastAsia="Arial" w:hAnsi="Arial" w:cs="Arial"/>
      <w:b w:val="0"/>
      <w:bCs w:val="0"/>
      <w:i/>
      <w:iCs/>
      <w:smallCaps w:val="0"/>
      <w:strike w:val="0"/>
      <w:color w:val="000000"/>
      <w:spacing w:val="0"/>
      <w:w w:val="100"/>
      <w:position w:val="0"/>
      <w:sz w:val="24"/>
      <w:szCs w:val="24"/>
      <w:u w:val="none"/>
      <w:lang w:val="tr-TR" w:eastAsia="tr-TR" w:bidi="tr-TR"/>
    </w:rPr>
  </w:style>
  <w:style w:type="character" w:customStyle="1" w:styleId="Gvdemetni2talik2">
    <w:name w:val="Gövde metni (2) + İtalik"/>
    <w:basedOn w:val="Gvdemetni2"/>
    <w:rPr>
      <w:rFonts w:ascii="Arial" w:eastAsia="Arial" w:hAnsi="Arial" w:cs="Arial"/>
      <w:b w:val="0"/>
      <w:bCs w:val="0"/>
      <w:i/>
      <w:iCs/>
      <w:smallCaps w:val="0"/>
      <w:strike w:val="0"/>
      <w:color w:val="000000"/>
      <w:spacing w:val="0"/>
      <w:w w:val="100"/>
      <w:position w:val="0"/>
      <w:sz w:val="24"/>
      <w:szCs w:val="24"/>
      <w:u w:val="none"/>
      <w:lang w:val="tr-TR" w:eastAsia="tr-TR" w:bidi="tr-TR"/>
    </w:rPr>
  </w:style>
  <w:style w:type="character" w:customStyle="1" w:styleId="Gvdemetni231ptKalntalik0ptbolukbraklyorlek30">
    <w:name w:val="Gövde metni (2) + 31 pt;Kalın;İtalik;0 pt boşluk bırakılıyor;Ölçek 30%"/>
    <w:basedOn w:val="Gvdemetni2"/>
    <w:rPr>
      <w:rFonts w:ascii="Arial" w:eastAsia="Arial" w:hAnsi="Arial" w:cs="Arial"/>
      <w:b/>
      <w:bCs/>
      <w:i/>
      <w:iCs/>
      <w:smallCaps w:val="0"/>
      <w:strike w:val="0"/>
      <w:color w:val="000000"/>
      <w:spacing w:val="-10"/>
      <w:w w:val="30"/>
      <w:position w:val="0"/>
      <w:sz w:val="62"/>
      <w:szCs w:val="62"/>
      <w:u w:val="none"/>
      <w:lang w:val="tr-TR" w:eastAsia="tr-TR" w:bidi="tr-TR"/>
    </w:rPr>
  </w:style>
  <w:style w:type="character" w:customStyle="1" w:styleId="Gvdemetni2Consolas4ptKaln2ptbolukbraklyor">
    <w:name w:val="Gövde metni (2) + Consolas;4 pt;Kalın;2 pt boşluk bırakılıyor"/>
    <w:basedOn w:val="Gvdemetni2"/>
    <w:rPr>
      <w:rFonts w:ascii="Consolas" w:eastAsia="Consolas" w:hAnsi="Consolas" w:cs="Consolas"/>
      <w:b/>
      <w:bCs/>
      <w:i w:val="0"/>
      <w:iCs w:val="0"/>
      <w:smallCaps w:val="0"/>
      <w:strike w:val="0"/>
      <w:color w:val="000000"/>
      <w:spacing w:val="50"/>
      <w:w w:val="100"/>
      <w:position w:val="0"/>
      <w:sz w:val="8"/>
      <w:szCs w:val="8"/>
      <w:u w:val="none"/>
      <w:lang w:val="tr-TR" w:eastAsia="tr-TR" w:bidi="tr-TR"/>
    </w:rPr>
  </w:style>
  <w:style w:type="character" w:customStyle="1" w:styleId="Balk2">
    <w:name w:val="Başlık #2_"/>
    <w:basedOn w:val="VarsaylanParagrafYazTipi"/>
    <w:link w:val="Balk20"/>
    <w:rPr>
      <w:rFonts w:ascii="Arial" w:eastAsia="Arial" w:hAnsi="Arial" w:cs="Arial"/>
      <w:b w:val="0"/>
      <w:bCs w:val="0"/>
      <w:i w:val="0"/>
      <w:iCs w:val="0"/>
      <w:smallCaps w:val="0"/>
      <w:strike w:val="0"/>
      <w:sz w:val="28"/>
      <w:szCs w:val="28"/>
      <w:u w:val="none"/>
    </w:rPr>
  </w:style>
  <w:style w:type="character" w:customStyle="1" w:styleId="Balk21">
    <w:name w:val="Başlık #2"/>
    <w:basedOn w:val="Balk2"/>
    <w:rPr>
      <w:rFonts w:ascii="Arial" w:eastAsia="Arial" w:hAnsi="Arial" w:cs="Arial"/>
      <w:b w:val="0"/>
      <w:bCs w:val="0"/>
      <w:i w:val="0"/>
      <w:iCs w:val="0"/>
      <w:smallCaps w:val="0"/>
      <w:strike w:val="0"/>
      <w:color w:val="000000"/>
      <w:spacing w:val="0"/>
      <w:w w:val="100"/>
      <w:position w:val="0"/>
      <w:sz w:val="28"/>
      <w:szCs w:val="28"/>
      <w:u w:val="single"/>
      <w:lang w:val="tr-TR" w:eastAsia="tr-TR" w:bidi="tr-TR"/>
    </w:rPr>
  </w:style>
  <w:style w:type="character" w:customStyle="1" w:styleId="indekiler">
    <w:name w:val="İçindekiler_"/>
    <w:basedOn w:val="VarsaylanParagrafYazTipi"/>
    <w:link w:val="indekiler0"/>
    <w:rPr>
      <w:rFonts w:ascii="Arial" w:eastAsia="Arial" w:hAnsi="Arial" w:cs="Arial"/>
      <w:b w:val="0"/>
      <w:bCs w:val="0"/>
      <w:i w:val="0"/>
      <w:iCs w:val="0"/>
      <w:smallCaps w:val="0"/>
      <w:strike w:val="0"/>
      <w:u w:val="none"/>
    </w:rPr>
  </w:style>
  <w:style w:type="character" w:customStyle="1" w:styleId="Gvdemetni6">
    <w:name w:val="Gövde metni (6)_"/>
    <w:basedOn w:val="VarsaylanParagrafYazTipi"/>
    <w:link w:val="Gvdemetni60"/>
    <w:rPr>
      <w:rFonts w:ascii="Arial" w:eastAsia="Arial" w:hAnsi="Arial" w:cs="Arial"/>
      <w:b/>
      <w:bCs/>
      <w:i w:val="0"/>
      <w:iCs w:val="0"/>
      <w:smallCaps w:val="0"/>
      <w:strike w:val="0"/>
      <w:u w:val="none"/>
    </w:rPr>
  </w:style>
  <w:style w:type="character" w:customStyle="1" w:styleId="Gvdemetni2Kaln">
    <w:name w:val="Gövde metni (2) + Kalın"/>
    <w:basedOn w:val="Gvdemetni2"/>
    <w:rPr>
      <w:rFonts w:ascii="Arial" w:eastAsia="Arial" w:hAnsi="Arial" w:cs="Arial"/>
      <w:b/>
      <w:bCs/>
      <w:i w:val="0"/>
      <w:iCs w:val="0"/>
      <w:smallCaps w:val="0"/>
      <w:strike w:val="0"/>
      <w:color w:val="000000"/>
      <w:spacing w:val="0"/>
      <w:w w:val="100"/>
      <w:position w:val="0"/>
      <w:sz w:val="24"/>
      <w:szCs w:val="24"/>
      <w:u w:val="none"/>
      <w:lang w:val="tr-TR" w:eastAsia="tr-TR" w:bidi="tr-TR"/>
    </w:rPr>
  </w:style>
  <w:style w:type="character" w:customStyle="1" w:styleId="Gvdemetni2Kaln0">
    <w:name w:val="Gövde metni (2) + Kalın"/>
    <w:basedOn w:val="Gvdemetni2"/>
    <w:rPr>
      <w:rFonts w:ascii="Arial" w:eastAsia="Arial" w:hAnsi="Arial" w:cs="Arial"/>
      <w:b/>
      <w:bCs/>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Pr>
      <w:rFonts w:ascii="Arial" w:eastAsia="Arial" w:hAnsi="Arial" w:cs="Arial"/>
      <w:b w:val="0"/>
      <w:bCs w:val="0"/>
      <w:i w:val="0"/>
      <w:iCs w:val="0"/>
      <w:smallCaps/>
      <w:strike w:val="0"/>
      <w:color w:val="000000"/>
      <w:spacing w:val="0"/>
      <w:w w:val="100"/>
      <w:position w:val="0"/>
      <w:sz w:val="24"/>
      <w:szCs w:val="24"/>
      <w:u w:val="none"/>
      <w:lang w:val="tr-TR" w:eastAsia="tr-TR" w:bidi="tr-TR"/>
    </w:rPr>
  </w:style>
  <w:style w:type="paragraph" w:customStyle="1" w:styleId="Balk10">
    <w:name w:val="Başlık #1"/>
    <w:basedOn w:val="Normal"/>
    <w:link w:val="Balk1"/>
    <w:pPr>
      <w:shd w:val="clear" w:color="auto" w:fill="FFFFFF"/>
      <w:spacing w:after="60" w:line="0" w:lineRule="atLeast"/>
      <w:jc w:val="center"/>
      <w:outlineLvl w:val="0"/>
    </w:pPr>
    <w:rPr>
      <w:rFonts w:ascii="Arial" w:eastAsia="Arial" w:hAnsi="Arial" w:cs="Arial"/>
      <w:sz w:val="36"/>
      <w:szCs w:val="36"/>
    </w:rPr>
  </w:style>
  <w:style w:type="paragraph" w:customStyle="1" w:styleId="Gvdemetni30">
    <w:name w:val="Gövde metni (3)"/>
    <w:basedOn w:val="Normal"/>
    <w:link w:val="Gvdemetni3"/>
    <w:pPr>
      <w:shd w:val="clear" w:color="auto" w:fill="FFFFFF"/>
      <w:spacing w:before="2760" w:after="60" w:line="0" w:lineRule="atLeast"/>
      <w:jc w:val="center"/>
    </w:pPr>
    <w:rPr>
      <w:rFonts w:ascii="Arial" w:eastAsia="Arial" w:hAnsi="Arial" w:cs="Arial"/>
      <w:sz w:val="32"/>
      <w:szCs w:val="32"/>
    </w:rPr>
  </w:style>
  <w:style w:type="paragraph" w:customStyle="1" w:styleId="Gvdemetni50">
    <w:name w:val="Gövde metni (5)"/>
    <w:basedOn w:val="Normal"/>
    <w:link w:val="Gvdemetni5"/>
    <w:pPr>
      <w:shd w:val="clear" w:color="auto" w:fill="FFFFFF"/>
      <w:spacing w:line="367" w:lineRule="exact"/>
      <w:jc w:val="center"/>
    </w:pPr>
    <w:rPr>
      <w:rFonts w:ascii="Arial" w:eastAsia="Arial" w:hAnsi="Arial" w:cs="Arial"/>
      <w:b/>
      <w:bCs/>
      <w:sz w:val="34"/>
      <w:szCs w:val="34"/>
    </w:rPr>
  </w:style>
  <w:style w:type="paragraph" w:customStyle="1" w:styleId="Gvdemetni20">
    <w:name w:val="Gövde metni (2)"/>
    <w:basedOn w:val="Normal"/>
    <w:link w:val="Gvdemetni2"/>
    <w:pPr>
      <w:shd w:val="clear" w:color="auto" w:fill="FFFFFF"/>
      <w:spacing w:line="270" w:lineRule="exact"/>
      <w:ind w:hanging="420"/>
      <w:jc w:val="both"/>
    </w:pPr>
    <w:rPr>
      <w:rFonts w:ascii="Arial" w:eastAsia="Arial" w:hAnsi="Arial" w:cs="Arial"/>
    </w:rPr>
  </w:style>
  <w:style w:type="paragraph" w:customStyle="1" w:styleId="Balk20">
    <w:name w:val="Başlık #2"/>
    <w:basedOn w:val="Normal"/>
    <w:link w:val="Balk2"/>
    <w:pPr>
      <w:shd w:val="clear" w:color="auto" w:fill="FFFFFF"/>
      <w:spacing w:after="720" w:line="0" w:lineRule="atLeast"/>
      <w:jc w:val="center"/>
      <w:outlineLvl w:val="1"/>
    </w:pPr>
    <w:rPr>
      <w:rFonts w:ascii="Arial" w:eastAsia="Arial" w:hAnsi="Arial" w:cs="Arial"/>
      <w:sz w:val="28"/>
      <w:szCs w:val="28"/>
    </w:rPr>
  </w:style>
  <w:style w:type="paragraph" w:customStyle="1" w:styleId="indekiler0">
    <w:name w:val="İçindekiler"/>
    <w:basedOn w:val="Normal"/>
    <w:link w:val="indekiler"/>
    <w:pPr>
      <w:shd w:val="clear" w:color="auto" w:fill="FFFFFF"/>
      <w:spacing w:before="360" w:line="274" w:lineRule="exact"/>
      <w:jc w:val="both"/>
    </w:pPr>
    <w:rPr>
      <w:rFonts w:ascii="Arial" w:eastAsia="Arial" w:hAnsi="Arial" w:cs="Arial"/>
    </w:rPr>
  </w:style>
  <w:style w:type="paragraph" w:customStyle="1" w:styleId="Gvdemetni60">
    <w:name w:val="Gövde metni (6)"/>
    <w:basedOn w:val="Normal"/>
    <w:link w:val="Gvdemetni6"/>
    <w:pPr>
      <w:shd w:val="clear" w:color="auto" w:fill="FFFFFF"/>
      <w:spacing w:after="1020" w:line="0" w:lineRule="atLeast"/>
      <w:ind w:hanging="400"/>
    </w:pPr>
    <w:rPr>
      <w:rFonts w:ascii="Arial" w:eastAsia="Arial" w:hAnsi="Arial" w:cs="Arial"/>
      <w:b/>
      <w:bCs/>
    </w:rPr>
  </w:style>
  <w:style w:type="paragraph" w:styleId="stBilgi">
    <w:name w:val="header"/>
    <w:basedOn w:val="Normal"/>
    <w:link w:val="stBilgiChar"/>
    <w:uiPriority w:val="99"/>
    <w:unhideWhenUsed/>
    <w:rsid w:val="00911103"/>
    <w:pPr>
      <w:tabs>
        <w:tab w:val="center" w:pos="4536"/>
        <w:tab w:val="right" w:pos="9072"/>
      </w:tabs>
    </w:pPr>
  </w:style>
  <w:style w:type="character" w:customStyle="1" w:styleId="stBilgiChar">
    <w:name w:val="Üst Bilgi Char"/>
    <w:basedOn w:val="VarsaylanParagrafYazTipi"/>
    <w:link w:val="stBilgi"/>
    <w:uiPriority w:val="99"/>
    <w:rsid w:val="00911103"/>
    <w:rPr>
      <w:color w:val="000000"/>
    </w:rPr>
  </w:style>
  <w:style w:type="paragraph" w:styleId="AltBilgi">
    <w:name w:val="footer"/>
    <w:basedOn w:val="Normal"/>
    <w:link w:val="AltBilgiChar"/>
    <w:uiPriority w:val="99"/>
    <w:unhideWhenUsed/>
    <w:rsid w:val="00911103"/>
    <w:pPr>
      <w:tabs>
        <w:tab w:val="center" w:pos="4536"/>
        <w:tab w:val="right" w:pos="9072"/>
      </w:tabs>
    </w:pPr>
  </w:style>
  <w:style w:type="character" w:customStyle="1" w:styleId="AltBilgiChar">
    <w:name w:val="Alt Bilgi Char"/>
    <w:basedOn w:val="VarsaylanParagrafYazTipi"/>
    <w:link w:val="AltBilgi"/>
    <w:uiPriority w:val="99"/>
    <w:rsid w:val="00911103"/>
    <w:rPr>
      <w:color w:val="000000"/>
    </w:rPr>
  </w:style>
  <w:style w:type="paragraph" w:styleId="BalonMetni">
    <w:name w:val="Balloon Text"/>
    <w:basedOn w:val="Normal"/>
    <w:link w:val="BalonMetniChar"/>
    <w:uiPriority w:val="99"/>
    <w:semiHidden/>
    <w:unhideWhenUsed/>
    <w:rsid w:val="008A21A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21A2"/>
    <w:rPr>
      <w:rFonts w:ascii="Segoe UI" w:hAnsi="Segoe UI" w:cs="Segoe UI"/>
      <w:color w:val="000000"/>
      <w:sz w:val="18"/>
      <w:szCs w:val="18"/>
    </w:rPr>
  </w:style>
  <w:style w:type="table" w:styleId="TabloKlavuzu">
    <w:name w:val="Table Grid"/>
    <w:basedOn w:val="NormalTablo"/>
    <w:uiPriority w:val="39"/>
    <w:rsid w:val="00AD0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ad.gov.tr/kbr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8D8DF-4570-4725-8A7A-94090B73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2078</Words>
  <Characters>11846</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Süleyman YARDIM</cp:lastModifiedBy>
  <cp:revision>11</cp:revision>
  <cp:lastPrinted>2021-03-30T11:18:00Z</cp:lastPrinted>
  <dcterms:created xsi:type="dcterms:W3CDTF">2021-03-30T10:26:00Z</dcterms:created>
  <dcterms:modified xsi:type="dcterms:W3CDTF">2021-03-30T11:18:00Z</dcterms:modified>
</cp:coreProperties>
</file>